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3940" w:type="dxa"/>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0"/>
      </w:tblGrid>
      <w:tr w:rsidR="002B0FB8" w:rsidRPr="00A8450C" w14:paraId="50E50F04" w14:textId="77777777" w:rsidTr="00FD60BD">
        <w:tc>
          <w:tcPr>
            <w:tcW w:w="3940" w:type="dxa"/>
            <w:tcBorders>
              <w:top w:val="nil"/>
              <w:left w:val="nil"/>
              <w:bottom w:val="nil"/>
              <w:right w:val="nil"/>
            </w:tcBorders>
          </w:tcPr>
          <w:p w14:paraId="46958B99" w14:textId="77777777" w:rsidR="00FD60BD" w:rsidRPr="00A8450C" w:rsidRDefault="00CC14B4" w:rsidP="00FD60BD">
            <w:pPr>
              <w:ind w:left="-137" w:right="-85"/>
              <w:jc w:val="center"/>
              <w:rPr>
                <w:sz w:val="28"/>
                <w:szCs w:val="28"/>
              </w:rPr>
            </w:pPr>
            <w:r w:rsidRPr="00A8450C">
              <w:rPr>
                <w:sz w:val="28"/>
                <w:szCs w:val="28"/>
              </w:rPr>
              <w:t xml:space="preserve">Приложение </w:t>
            </w:r>
            <w:r w:rsidR="00A51DBD" w:rsidRPr="00A8450C">
              <w:rPr>
                <w:sz w:val="28"/>
                <w:szCs w:val="28"/>
              </w:rPr>
              <w:t>29</w:t>
            </w:r>
          </w:p>
          <w:p w14:paraId="721946DE" w14:textId="77777777" w:rsidR="00CC14B4" w:rsidRPr="00A8450C" w:rsidRDefault="00CC14B4" w:rsidP="00FD60BD">
            <w:pPr>
              <w:ind w:left="-137" w:right="-85"/>
              <w:jc w:val="center"/>
              <w:rPr>
                <w:sz w:val="28"/>
                <w:szCs w:val="28"/>
              </w:rPr>
            </w:pPr>
            <w:r w:rsidRPr="00A8450C">
              <w:rPr>
                <w:sz w:val="28"/>
                <w:szCs w:val="28"/>
              </w:rPr>
              <w:t>к приказу Первого заместителя Премьера-Министра Республики Казахстан – Министра финансов Республики Казахстан</w:t>
            </w:r>
          </w:p>
          <w:p w14:paraId="4EC0AE21" w14:textId="77777777" w:rsidR="002B0FB8" w:rsidRPr="00A8450C" w:rsidRDefault="00B551AF" w:rsidP="002E2790">
            <w:pPr>
              <w:ind w:left="-137"/>
              <w:jc w:val="center"/>
              <w:rPr>
                <w:i/>
                <w:sz w:val="28"/>
                <w:szCs w:val="28"/>
                <w:lang w:val="kk-KZ"/>
              </w:rPr>
            </w:pPr>
            <w:r w:rsidRPr="00A8450C">
              <w:rPr>
                <w:sz w:val="28"/>
                <w:szCs w:val="28"/>
              </w:rPr>
              <w:t>от 20 января 2020 года № 39</w:t>
            </w:r>
          </w:p>
        </w:tc>
      </w:tr>
    </w:tbl>
    <w:p w14:paraId="7E7DDCEC" w14:textId="77777777" w:rsidR="0099366C" w:rsidRPr="00A8450C" w:rsidRDefault="0099366C" w:rsidP="00CC14B4">
      <w:pPr>
        <w:jc w:val="both"/>
        <w:rPr>
          <w:b/>
          <w:sz w:val="28"/>
          <w:szCs w:val="28"/>
        </w:rPr>
      </w:pPr>
    </w:p>
    <w:p w14:paraId="6882EE49" w14:textId="77777777" w:rsidR="00A8450C" w:rsidRPr="00A8450C" w:rsidRDefault="00A8450C" w:rsidP="00A8450C">
      <w:pPr>
        <w:shd w:val="clear" w:color="auto" w:fill="FFFFFF"/>
        <w:spacing w:before="225" w:after="135" w:line="390" w:lineRule="atLeast"/>
        <w:jc w:val="center"/>
        <w:textAlignment w:val="baseline"/>
        <w:outlineLvl w:val="2"/>
        <w:rPr>
          <w:b/>
          <w:bCs/>
          <w:color w:val="1E1E1E"/>
          <w:sz w:val="28"/>
          <w:szCs w:val="28"/>
        </w:rPr>
      </w:pPr>
      <w:r w:rsidRPr="00A8450C">
        <w:rPr>
          <w:b/>
          <w:bCs/>
          <w:color w:val="1E1E1E"/>
          <w:sz w:val="28"/>
          <w:szCs w:val="28"/>
        </w:rPr>
        <w:t>Правила составления налоговой отчетности "Декларация по акцизу (форма 400.00)"</w:t>
      </w:r>
    </w:p>
    <w:p w14:paraId="01FC5B1D" w14:textId="77777777" w:rsidR="00A8450C" w:rsidRPr="00A8450C" w:rsidRDefault="00A8450C" w:rsidP="00A8450C">
      <w:pPr>
        <w:shd w:val="clear" w:color="auto" w:fill="FFFFFF"/>
        <w:spacing w:before="225" w:after="135" w:line="390" w:lineRule="atLeast"/>
        <w:jc w:val="center"/>
        <w:textAlignment w:val="baseline"/>
        <w:outlineLvl w:val="2"/>
        <w:rPr>
          <w:b/>
          <w:bCs/>
          <w:color w:val="1E1E1E"/>
          <w:sz w:val="28"/>
          <w:szCs w:val="28"/>
        </w:rPr>
      </w:pPr>
      <w:r w:rsidRPr="00A8450C">
        <w:rPr>
          <w:b/>
          <w:bCs/>
          <w:color w:val="1E1E1E"/>
          <w:sz w:val="28"/>
          <w:szCs w:val="28"/>
        </w:rPr>
        <w:t>Глава 1. Общие положения</w:t>
      </w:r>
      <w:bookmarkStart w:id="0" w:name="_GoBack"/>
      <w:bookmarkEnd w:id="0"/>
    </w:p>
    <w:p w14:paraId="494023ED"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 Настоящие Правила составления налоговой отчетности "Декларация по акцизу (форма 400.00)" (далее – Правила) разработаны в соответствии с </w:t>
      </w:r>
      <w:hyperlink r:id="rId8" w:anchor="z778" w:history="1">
        <w:r w:rsidRPr="00A8450C">
          <w:rPr>
            <w:color w:val="073A5E"/>
            <w:spacing w:val="2"/>
            <w:sz w:val="28"/>
            <w:szCs w:val="28"/>
            <w:u w:val="single"/>
          </w:rPr>
          <w:t>Кодексом</w:t>
        </w:r>
      </w:hyperlink>
      <w:r w:rsidRPr="00A8450C">
        <w:rPr>
          <w:color w:val="000000"/>
          <w:spacing w:val="2"/>
          <w:sz w:val="28"/>
          <w:szCs w:val="28"/>
        </w:rPr>
        <w:t>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акцизу" (далее – декларация), предназначенной для исчисления сумм акцизов. Декларация составляется плательщиками акцизов в соответствии с </w:t>
      </w:r>
      <w:hyperlink r:id="rId9" w:anchor="z8501" w:history="1">
        <w:r w:rsidRPr="00A8450C">
          <w:rPr>
            <w:color w:val="073A5E"/>
            <w:spacing w:val="2"/>
            <w:sz w:val="28"/>
            <w:szCs w:val="28"/>
            <w:u w:val="single"/>
          </w:rPr>
          <w:t>разделом 11</w:t>
        </w:r>
      </w:hyperlink>
      <w:r w:rsidRPr="00A8450C">
        <w:rPr>
          <w:color w:val="000000"/>
          <w:spacing w:val="2"/>
          <w:sz w:val="28"/>
          <w:szCs w:val="28"/>
        </w:rPr>
        <w:t> Налогового кодекса.</w:t>
      </w:r>
    </w:p>
    <w:p w14:paraId="3CAF246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Плательщик акциза, имеющий один объект, связанный с налогообложением, зарегистрированный в органе государственных доходов по месту своего нахождения, представляет декларацию по акцизу без приложения расчета за структурные подразделения или объект, связанный с налогообложением за исключением плательщиков акциза, осуществляющих реализацию бензина (за исключением авиационного) и дизельного топлива.</w:t>
      </w:r>
    </w:p>
    <w:p w14:paraId="2613493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Декларация состоит из самой декларации (форма 400.00) и приложений к ней (формы с 400.01 по 400.08), предназначенных для детального отражения информации об исчислении налогового обязательства.</w:t>
      </w:r>
    </w:p>
    <w:p w14:paraId="4CECDB1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При заполнении декларации не допускаются исправления, подчистки и помарки.</w:t>
      </w:r>
    </w:p>
    <w:p w14:paraId="359DAA7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При отсутствии показателей соответствующие ячейки не заполняются.</w:t>
      </w:r>
    </w:p>
    <w:p w14:paraId="7CA272E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7F1EB43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Приложения к декларации не составляются при отсутствии данных, подлежащих отражению в них.</w:t>
      </w:r>
    </w:p>
    <w:p w14:paraId="57F3EFD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7. При превышении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44456A9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В настоящих правилах применяются арифметические знаки: "+" – плюс, "–" – минус, "х" – умножение, "/" – деление, "=" – равно.</w:t>
      </w:r>
    </w:p>
    <w:p w14:paraId="361802D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Отрицательные значения сумм обозначаются знаком "–" в первой левой ячейке соответствующей строки (графы) декларации.</w:t>
      </w:r>
    </w:p>
    <w:p w14:paraId="5232E5D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При составлении декларации:</w:t>
      </w:r>
    </w:p>
    <w:p w14:paraId="05A7AE1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0CCD708F"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2) в электронной форме – заполняется в соответствии со </w:t>
      </w:r>
      <w:hyperlink r:id="rId10" w:anchor="z208" w:history="1">
        <w:r w:rsidRPr="00A8450C">
          <w:rPr>
            <w:color w:val="073A5E"/>
            <w:spacing w:val="2"/>
            <w:sz w:val="28"/>
            <w:szCs w:val="28"/>
            <w:u w:val="single"/>
          </w:rPr>
          <w:t>статьей 208</w:t>
        </w:r>
      </w:hyperlink>
      <w:r w:rsidRPr="00A8450C">
        <w:rPr>
          <w:color w:val="000000"/>
          <w:spacing w:val="2"/>
          <w:sz w:val="28"/>
          <w:szCs w:val="28"/>
        </w:rPr>
        <w:t> Налогового кодекса.</w:t>
      </w:r>
    </w:p>
    <w:p w14:paraId="4063E222"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11. Декларация составляется, подписывается, заверяется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w:t>
      </w:r>
      <w:hyperlink r:id="rId11" w:anchor="z3902" w:history="1">
        <w:r w:rsidRPr="00A8450C">
          <w:rPr>
            <w:color w:val="073A5E"/>
            <w:spacing w:val="2"/>
            <w:sz w:val="28"/>
            <w:szCs w:val="28"/>
            <w:u w:val="single"/>
          </w:rPr>
          <w:t>пунктом 2</w:t>
        </w:r>
      </w:hyperlink>
      <w:r w:rsidRPr="00A8450C">
        <w:rPr>
          <w:color w:val="000000"/>
          <w:spacing w:val="2"/>
          <w:sz w:val="28"/>
          <w:szCs w:val="28"/>
        </w:rPr>
        <w:t> статьи 204 Налогового кодекса.</w:t>
      </w:r>
    </w:p>
    <w:p w14:paraId="52E7176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12. При представлении декларации:</w:t>
      </w:r>
    </w:p>
    <w:p w14:paraId="067AB21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2C0E57F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3D50BEF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5DBB2B0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13. Данная форма распространяется на правоотношения, возникшие с 1 января 2022 года.</w:t>
      </w:r>
    </w:p>
    <w:p w14:paraId="706F6E5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14. В разделах "Общая информация о налогоплательщике" приложений указываются соответствующие данные, отраженные в разделе "Общая информация о налогоплательщике" декларации.</w:t>
      </w:r>
    </w:p>
    <w:p w14:paraId="7DE8A032" w14:textId="77777777" w:rsidR="00A8450C" w:rsidRPr="00A8450C" w:rsidRDefault="00A8450C" w:rsidP="00A8450C">
      <w:pPr>
        <w:shd w:val="clear" w:color="auto" w:fill="FFFFFF"/>
        <w:spacing w:before="225" w:after="135" w:line="390" w:lineRule="atLeast"/>
        <w:textAlignment w:val="baseline"/>
        <w:outlineLvl w:val="2"/>
        <w:rPr>
          <w:color w:val="1E1E1E"/>
          <w:sz w:val="28"/>
          <w:szCs w:val="28"/>
        </w:rPr>
      </w:pPr>
      <w:r w:rsidRPr="00A8450C">
        <w:rPr>
          <w:color w:val="1E1E1E"/>
          <w:sz w:val="28"/>
          <w:szCs w:val="28"/>
        </w:rPr>
        <w:t>Глава 2. Пояснение по заполнению декларации (форма 400.00)</w:t>
      </w:r>
    </w:p>
    <w:p w14:paraId="60569EF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15. В разделе "Общая информация о налогоплательщике" налогоплательщик указывает следующие данные:</w:t>
      </w:r>
    </w:p>
    <w:p w14:paraId="761D4CD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индивидуальный идентификационный номер (бизнес- идентификационный номер) (далее – ИИН (БИН)) налогоплательщика. При исполнении налогового обязательства доверительным управляющим в строке указывается ИИН (БИН) доверительного управляющего;</w:t>
      </w:r>
    </w:p>
    <w:p w14:paraId="5D1A79A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наименование налогоплательщика – наименование юридического лица в соответствии с учредительными документами или фамилия, имя, отчество (при его наличии) физического лица в соответствии с документами, удостоверяющими личность.</w:t>
      </w:r>
    </w:p>
    <w:p w14:paraId="5BBAAF1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При исполнении налогового обязательства доверительным управляющим в строке указывается наименование юридического лица-доверительного управляющего или фамилия, имя, отчество (при его наличии) физического лица;</w:t>
      </w:r>
    </w:p>
    <w:p w14:paraId="23DC3657"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3) налоговый период, за который представляется налоговая отчетность (месяц, год) – отчетный налоговый период, за который представляется декларация (указывается арабскими цифрами). Отчетным налоговым периодом для представления декларации в соответствии со </w:t>
      </w:r>
      <w:hyperlink r:id="rId12" w:anchor="z478" w:history="1">
        <w:r w:rsidRPr="00A8450C">
          <w:rPr>
            <w:color w:val="073A5E"/>
            <w:spacing w:val="2"/>
            <w:sz w:val="28"/>
            <w:szCs w:val="28"/>
            <w:u w:val="single"/>
          </w:rPr>
          <w:t>статьей 478</w:t>
        </w:r>
      </w:hyperlink>
      <w:r w:rsidRPr="00A8450C">
        <w:rPr>
          <w:color w:val="000000"/>
          <w:spacing w:val="2"/>
          <w:sz w:val="28"/>
          <w:szCs w:val="28"/>
        </w:rPr>
        <w:t> Налогового кодекса является календарный месяц;</w:t>
      </w:r>
    </w:p>
    <w:p w14:paraId="521D5C6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вид декларации.</w:t>
      </w:r>
    </w:p>
    <w:p w14:paraId="4B6FC3F9"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Соответствующие ячейки отмечаются с учетом отнесения декларации к видам налоговой отчетности, указанным в </w:t>
      </w:r>
      <w:hyperlink r:id="rId13" w:anchor="z206" w:history="1">
        <w:r w:rsidRPr="00A8450C">
          <w:rPr>
            <w:color w:val="073A5E"/>
            <w:spacing w:val="2"/>
            <w:sz w:val="28"/>
            <w:szCs w:val="28"/>
            <w:u w:val="single"/>
          </w:rPr>
          <w:t>статье 206</w:t>
        </w:r>
      </w:hyperlink>
      <w:r w:rsidRPr="00A8450C">
        <w:rPr>
          <w:color w:val="000000"/>
          <w:spacing w:val="2"/>
          <w:sz w:val="28"/>
          <w:szCs w:val="28"/>
        </w:rPr>
        <w:t> Налогового кодекса;</w:t>
      </w:r>
    </w:p>
    <w:p w14:paraId="19BE036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номер и дата уведомления.</w:t>
      </w:r>
    </w:p>
    <w:p w14:paraId="29950EA9"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Строки заполняются при представлении вида декларации, предусмотренного </w:t>
      </w:r>
      <w:hyperlink r:id="rId14" w:anchor="z3914" w:history="1">
        <w:r w:rsidRPr="00A8450C">
          <w:rPr>
            <w:color w:val="073A5E"/>
            <w:spacing w:val="2"/>
            <w:sz w:val="28"/>
            <w:szCs w:val="28"/>
            <w:u w:val="single"/>
          </w:rPr>
          <w:t>подпунктом 4)</w:t>
        </w:r>
      </w:hyperlink>
      <w:r w:rsidRPr="00A8450C">
        <w:rPr>
          <w:color w:val="000000"/>
          <w:spacing w:val="2"/>
          <w:sz w:val="28"/>
          <w:szCs w:val="28"/>
        </w:rPr>
        <w:t> пункта 3 статьи 206 Налогового Кодекса;</w:t>
      </w:r>
    </w:p>
    <w:p w14:paraId="5660427C"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6) отдельная категория налогоплательщика в соответствии со </w:t>
      </w:r>
      <w:hyperlink r:id="rId15" w:anchor="z40" w:history="1">
        <w:r w:rsidRPr="00A8450C">
          <w:rPr>
            <w:color w:val="073A5E"/>
            <w:spacing w:val="2"/>
            <w:sz w:val="28"/>
            <w:szCs w:val="28"/>
            <w:u w:val="single"/>
          </w:rPr>
          <w:t>статьей 40</w:t>
        </w:r>
      </w:hyperlink>
      <w:r w:rsidRPr="00A8450C">
        <w:rPr>
          <w:color w:val="000000"/>
          <w:spacing w:val="2"/>
          <w:sz w:val="28"/>
          <w:szCs w:val="28"/>
        </w:rPr>
        <w:t> Налогового кодекса.</w:t>
      </w:r>
    </w:p>
    <w:p w14:paraId="45E367C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Ячейка отмечается, если плательщик относится к категории, указанной в строке А:</w:t>
      </w:r>
    </w:p>
    <w:p w14:paraId="4010801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А – доверительный управляющий;</w:t>
      </w:r>
    </w:p>
    <w:p w14:paraId="540E49BE"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7) код валюты в соответствии с приложением 23 "Классификатор валют", утвержденным </w:t>
      </w:r>
      <w:hyperlink r:id="rId16" w:anchor="z1" w:history="1">
        <w:r w:rsidRPr="00A8450C">
          <w:rPr>
            <w:color w:val="073A5E"/>
            <w:spacing w:val="2"/>
            <w:sz w:val="28"/>
            <w:szCs w:val="28"/>
            <w:u w:val="single"/>
          </w:rPr>
          <w:t>решением</w:t>
        </w:r>
      </w:hyperlink>
      <w:r w:rsidRPr="00A8450C">
        <w:rPr>
          <w:color w:val="000000"/>
          <w:spacing w:val="2"/>
          <w:sz w:val="28"/>
          <w:szCs w:val="28"/>
        </w:rPr>
        <w:t> Комиссии Таможенного союза от 20 сентября 2010 года № 378 "О классификаторах, используемых для заполнения таможенных деклараций";</w:t>
      </w:r>
    </w:p>
    <w:p w14:paraId="432FECF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представленные приложения.</w:t>
      </w:r>
    </w:p>
    <w:p w14:paraId="20A3A67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Отмечаются ячейки представленных приложений;</w:t>
      </w:r>
    </w:p>
    <w:p w14:paraId="4136D79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представленные расчеты за структурные подразделения или объекты, связанные с налогообложением.</w:t>
      </w:r>
    </w:p>
    <w:p w14:paraId="6FF8741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Соответствующая ячейка отмечается в зависимости от формы расчета, составленной за структурные подразделения или объекты, связанные с налогообложением.</w:t>
      </w:r>
    </w:p>
    <w:p w14:paraId="298AB32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16. В разделе "Исчислено акцизов к уплате":</w:t>
      </w:r>
    </w:p>
    <w:p w14:paraId="4908CC4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строке 400.00.001 указывается сумма акциза, исчисленного по всем видам спирта и (или) вина наливом. В данную строку переносится сумма, отраженная в строках 400.01.015 (по всем страницам формы 400.01);</w:t>
      </w:r>
    </w:p>
    <w:p w14:paraId="7192384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строке 400.00.002 указывается сумма акциза, исчисленного по алкогольной продукции, а также спиртосодержащей продукции медицинского назначения, зарегистрированной в соответствии с законодательством Республики Казахстан в качестве лекарственного средства. В данную строку переносится сумма, отраженная в строках 400.02.014 (по всем страницам формы 400.02);</w:t>
      </w:r>
    </w:p>
    <w:p w14:paraId="1184FBB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в строке 400.00.003 указывается сумма акциза, исчисленного по табачным изделиям. В данную строку переносится сумма, отраженная в строках 400.03.015 (по всем страницам формы 400.03);</w:t>
      </w:r>
    </w:p>
    <w:p w14:paraId="35BA71A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строке 400.00.004 указывается сумма акциза, исчисленного по сырой нефти, газовому конденсату. В данную строку переносится сумма, отраженная в строке 400.04.013;</w:t>
      </w:r>
    </w:p>
    <w:p w14:paraId="4CA7E8E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400.00.005 указывается сумма акциза по бензину (за исключением авиационного). В данную строку переносится сумма, отраженная в строке 400.05.003 С;</w:t>
      </w:r>
    </w:p>
    <w:p w14:paraId="609E540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6) в строке 400.00.006 указывается сумма акциза, исчисленного по дизельному топливу. В данную строку переносится сумма, отраженная в строке 400.05.006 С;</w:t>
      </w:r>
    </w:p>
    <w:p w14:paraId="3509C11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400.00.007 указывается сумма акциза, исчисленного по газохолу, бензанолу, нефрасу, смеси легких углеводов, экологического топлива. В данную строку переносится сумма, отраженная в строке 400.05.009 С;</w:t>
      </w:r>
    </w:p>
    <w:p w14:paraId="5242876B"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8) в строке 400.00.008 указывается сумма акциза, исчисленного по подакцизным товарам, предусмотренным </w:t>
      </w:r>
      <w:hyperlink r:id="rId17" w:anchor="z8521" w:history="1">
        <w:r w:rsidRPr="00A8450C">
          <w:rPr>
            <w:color w:val="073A5E"/>
            <w:spacing w:val="2"/>
            <w:sz w:val="28"/>
            <w:szCs w:val="28"/>
            <w:u w:val="single"/>
          </w:rPr>
          <w:t>подпунктом 6)</w:t>
        </w:r>
      </w:hyperlink>
      <w:r w:rsidRPr="00A8450C">
        <w:rPr>
          <w:color w:val="000000"/>
          <w:spacing w:val="2"/>
          <w:sz w:val="28"/>
          <w:szCs w:val="28"/>
        </w:rPr>
        <w:t> статьи 462 Налогового кодекса. В данную строку переносится сумма, отраженная в строке 400.08.011;</w:t>
      </w:r>
    </w:p>
    <w:p w14:paraId="5D5206C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400.00.009 указывается сумма акциза, исчисленного по прочим подакцизным товарам. Данная строка заполняется плательщиками, осуществляющими исчисление и уплату акциза в налоговом режиме, установленном контрактом на недропользование;</w:t>
      </w:r>
    </w:p>
    <w:p w14:paraId="2EDC257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в строке 400.00.010 указывается общая сумма исчисленного акциза, определяемая как сумма строк с 400.00.001 по 400.00.009;</w:t>
      </w:r>
    </w:p>
    <w:p w14:paraId="4E96202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11) в строке 400.00.011 указывается сумма вычета из налога. В данную строку переносится итоговая сумма строки 00000001 графы Е формы 400.06;</w:t>
      </w:r>
    </w:p>
    <w:p w14:paraId="705C041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12) в строке 400.00.012 указывается итоговая сумма исчисленного акциза, определяемая как разница строк 400.00.009 и 400.00.011;</w:t>
      </w:r>
    </w:p>
    <w:p w14:paraId="15156EE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13) в строке 400.00.013 указывается сумма исчисленного акциза за структурные подразделения или объекты, связанные с налогообложением.</w:t>
      </w:r>
    </w:p>
    <w:p w14:paraId="724C3C4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17. В разделе "Подакцизные товары, освобожденные от обложения акцизом":</w:t>
      </w:r>
    </w:p>
    <w:p w14:paraId="71B25280"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 в строке 400.00.014 указывается всего стоимость реализованных головной организацией подакцизных товаров, освобожденных от акцизов в соответствии с пунктом 3 </w:t>
      </w:r>
      <w:hyperlink r:id="rId18" w:anchor="z464" w:history="1">
        <w:r w:rsidRPr="00A8450C">
          <w:rPr>
            <w:color w:val="073A5E"/>
            <w:spacing w:val="2"/>
            <w:sz w:val="28"/>
            <w:szCs w:val="28"/>
            <w:u w:val="single"/>
          </w:rPr>
          <w:t>статьи 464</w:t>
        </w:r>
      </w:hyperlink>
      <w:r w:rsidRPr="00A8450C">
        <w:rPr>
          <w:color w:val="000000"/>
          <w:spacing w:val="2"/>
          <w:sz w:val="28"/>
          <w:szCs w:val="28"/>
        </w:rPr>
        <w:t> Налогового кодекса, а также стоимость подакцизных товаров испорченных, утраченных в результате чрезвычайных ситуаций, освобожденных от обложения акцизом в соответствии с </w:t>
      </w:r>
      <w:hyperlink r:id="rId19" w:anchor="z8604" w:history="1">
        <w:r w:rsidRPr="00A8450C">
          <w:rPr>
            <w:color w:val="073A5E"/>
            <w:spacing w:val="2"/>
            <w:sz w:val="28"/>
            <w:szCs w:val="28"/>
            <w:u w:val="single"/>
          </w:rPr>
          <w:t>пунктом 1</w:t>
        </w:r>
      </w:hyperlink>
      <w:r w:rsidRPr="00A8450C">
        <w:rPr>
          <w:color w:val="000000"/>
          <w:spacing w:val="2"/>
          <w:sz w:val="28"/>
          <w:szCs w:val="28"/>
        </w:rPr>
        <w:t> статьи 468 Налогового кодекса. В данную строку переносится сумма, отраженная в строке 400.07.004;</w:t>
      </w:r>
    </w:p>
    <w:p w14:paraId="6113F481"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xml:space="preserve">      2) в строке 400.00.015 указывается всего стоимость реализованных структурным подразделением подакцизных товаров, освобожденных от </w:t>
      </w:r>
      <w:r w:rsidRPr="00A8450C">
        <w:rPr>
          <w:color w:val="000000"/>
          <w:spacing w:val="2"/>
          <w:sz w:val="28"/>
          <w:szCs w:val="28"/>
        </w:rPr>
        <w:lastRenderedPageBreak/>
        <w:t>акцизов в соответствии с пунктом 3 статьи 464 Налогового кодекса, а также стоимость подакцизных товаров испорченных, утраченных в результате чрезвычайных ситуаций, освобожденных от обложения акцизом в соответствии с </w:t>
      </w:r>
      <w:hyperlink r:id="rId20" w:anchor="z8604" w:history="1">
        <w:r w:rsidRPr="00A8450C">
          <w:rPr>
            <w:color w:val="073A5E"/>
            <w:spacing w:val="2"/>
            <w:sz w:val="28"/>
            <w:szCs w:val="28"/>
            <w:u w:val="single"/>
          </w:rPr>
          <w:t>пунктом 1</w:t>
        </w:r>
      </w:hyperlink>
      <w:r w:rsidRPr="00A8450C">
        <w:rPr>
          <w:color w:val="000000"/>
          <w:spacing w:val="2"/>
          <w:sz w:val="28"/>
          <w:szCs w:val="28"/>
        </w:rPr>
        <w:t> статьи 468 Налогового кодекса. Данная строка определяется как сумма строк 400.00.015 I, 400.00.015 II, 400.00.015 III, 400.00.015 IV, 400.00.015 V, 400.00.015 VI, 400.00.015 VII, 400.00.015 VIII, 400.00.015 IX, 400.00.015 X, 400.00.015 XI, 400.00.015 XII, 400.00.015 XIII, 400.00.015 XIV, 400.00.015 XV;</w:t>
      </w:r>
    </w:p>
    <w:p w14:paraId="5597EA6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в строке 400.00.015 I указывается стоимость реализованного спирта, освобожденных от акциза. В данную строку переносится сумма, отраженная в строке 421.00.009 I B;</w:t>
      </w:r>
    </w:p>
    <w:p w14:paraId="40076C3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строке 400.00.015 II указывается стоимость реализованной водки, водки особой и водки с защищенным наименованием места происхождения товара, освобожденных от акциза. В данную строку переносится сумма, отраженная в строке 421.00.009 II B;</w:t>
      </w:r>
    </w:p>
    <w:p w14:paraId="77CE95A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400.00.015 III указывается стоимость реализованных ликероводочного изделия освобожденных от акциза. В данную строку переносится сумма, отраженная в строке 421.00.009 III B;</w:t>
      </w:r>
    </w:p>
    <w:p w14:paraId="4B4FF93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в строке 400.00.015 IV указывается стоимость реализованного вина, освобожденного от акциза. В данную строку переносится сумма, отраженная в строке 421.00.009 IV B;</w:t>
      </w:r>
    </w:p>
    <w:p w14:paraId="5617984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400.00.015 V указывается стоимость реализованного коньяка, освобожденного от акциза. В данную строку переносится сумма, отраженная в строке 421.00.009 V B;</w:t>
      </w:r>
    </w:p>
    <w:p w14:paraId="6238CC1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в строке 400.00.015 VI указывается стоимость реализованного бренди, освобожденного от акциза. В данную строку переносится сумма, отраженная в строке 421.00.009 VI B;</w:t>
      </w:r>
    </w:p>
    <w:p w14:paraId="37FA0CA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400.00.015 VII указывается стоимость реализованной пивоваренной продукции, освобожденного от акциза. В данную строку переносится сумма, отраженная в строке 421.00.009 VII B;</w:t>
      </w:r>
    </w:p>
    <w:p w14:paraId="0EC375E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в строке 400.00.015 VIII указывается стоимость реализованного вина наливом, освобожденного от акциза. В данную строку переносится сумма, отраженная в строке 421.00.009 VIII B;</w:t>
      </w:r>
    </w:p>
    <w:p w14:paraId="7B8DCFB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11) в строке 400.00.015 IX указывается стоимость реализованных табачных изделий, освобожденного от акциза. В данную строку переносится сумма, отраженная в строке 421.00.009 IX B;</w:t>
      </w:r>
    </w:p>
    <w:p w14:paraId="0A677CC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12) в строке 400.00.015 X указывается стоимость реализованного бензина (за исключением авиационного), освобожденного от акциза. В данную строку переносится сумма, отраженная в строке 421.00.009 Х B;</w:t>
      </w:r>
    </w:p>
    <w:p w14:paraId="3F2B70C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13) в строке 400.00.015 ХI указывается стоимость реализованного дизельного топлива, освобожденного от акциза. В данную строку переносится сумма, отраженная в строке 421.00.009 ХI B;</w:t>
      </w:r>
    </w:p>
    <w:p w14:paraId="0091835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14) в строке 400.00.015 ХII указывается стоимость реализованного газахола, бензанола, нефраса, смеси легких углеводов, экологического топлива, освобожденного от акциза. В данную строку переносится сумма, отраженная в строке 421.00.009 ХII B;</w:t>
      </w:r>
    </w:p>
    <w:p w14:paraId="69696C2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15) в строке 400.00.015 ХIII указывается стоимость реализованных сырой нефти, газового конденсата, освобожденных от акциза;</w:t>
      </w:r>
    </w:p>
    <w:p w14:paraId="0C6757E3"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16) в строке 400.00.015 ХIV указывается стоимость реализованных подакцизных товаров, предусмотренных </w:t>
      </w:r>
      <w:hyperlink r:id="rId21" w:anchor="z8521" w:history="1">
        <w:r w:rsidRPr="00A8450C">
          <w:rPr>
            <w:color w:val="073A5E"/>
            <w:spacing w:val="2"/>
            <w:sz w:val="28"/>
            <w:szCs w:val="28"/>
            <w:u w:val="single"/>
          </w:rPr>
          <w:t>подпунктом 6)</w:t>
        </w:r>
      </w:hyperlink>
      <w:r w:rsidRPr="00A8450C">
        <w:rPr>
          <w:color w:val="000000"/>
          <w:spacing w:val="2"/>
          <w:sz w:val="28"/>
          <w:szCs w:val="28"/>
        </w:rPr>
        <w:t> статьи 462 Налогового кодекса, освобожденных от акциза;</w:t>
      </w:r>
    </w:p>
    <w:p w14:paraId="73A3491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17) в строке 400.00.015 XV указывается стоимость реализованной спиртосодержащей продукции медицинского назначения (кроме бальзамов), зарегистрированная в соответствии с законодательством Республики Казахстан в качестве лекарственного средства. В данную строку переносится сумма, отраженная в строке 421.00.009 ХIII B.</w:t>
      </w:r>
    </w:p>
    <w:p w14:paraId="5A392A2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18. В разделе "Ответственность налогоплательщика":</w:t>
      </w:r>
    </w:p>
    <w:p w14:paraId="5E13697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поле "Фамилия, имя, отчество (при его наличии) руководителя" указываются фамилия, имя, отчество (при его наличии) руководителя в соответствии с учредительными документами. Если декларация представляется физическим лицом, поле должно содержать "Фамилия, имя, отчество (при его наличии) налогоплательщика", данные заполняются в соответствии с документами, удостоверяющими личность;</w:t>
      </w:r>
    </w:p>
    <w:p w14:paraId="29C2F79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дата подачи декларации – дата представления декларации в орган государственных доходов;</w:t>
      </w:r>
    </w:p>
    <w:p w14:paraId="37A2310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3) код органа государственных доходов – код органа государственных доходов по месту нахождения налогоплательщика;</w:t>
      </w:r>
    </w:p>
    <w:p w14:paraId="643ECD9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586174EA"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5) дата приема декларации – дата представления декларации в соответствии с </w:t>
      </w:r>
      <w:hyperlink r:id="rId22" w:anchor="z3959" w:history="1">
        <w:r w:rsidRPr="00A8450C">
          <w:rPr>
            <w:color w:val="073A5E"/>
            <w:spacing w:val="2"/>
            <w:sz w:val="28"/>
            <w:szCs w:val="28"/>
            <w:u w:val="single"/>
          </w:rPr>
          <w:t>пунктом 2</w:t>
        </w:r>
      </w:hyperlink>
      <w:r w:rsidRPr="00A8450C">
        <w:rPr>
          <w:color w:val="000000"/>
          <w:spacing w:val="2"/>
          <w:sz w:val="28"/>
          <w:szCs w:val="28"/>
        </w:rPr>
        <w:t> статьи 209 Налогового кодекса;</w:t>
      </w:r>
    </w:p>
    <w:p w14:paraId="2DCF202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входящий номер документа – регистрационный номер декларации, присваиваемый органом государственных доходов;</w:t>
      </w:r>
    </w:p>
    <w:p w14:paraId="7E116EA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дата почтового штемпеля – дата почтового штемпеля, проставленного почтовой или иной организацией связи.</w:t>
      </w:r>
    </w:p>
    <w:p w14:paraId="7DCDF6F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Подпункты 4), 5), 6) и 7) настоящего пункта заполняются работником органа государственных доходов, принявшим декларацию на бумажном носителе.</w:t>
      </w:r>
    </w:p>
    <w:p w14:paraId="61896CAD" w14:textId="77777777" w:rsidR="00A8450C" w:rsidRPr="00A8450C" w:rsidRDefault="00A8450C" w:rsidP="00A8450C">
      <w:pPr>
        <w:shd w:val="clear" w:color="auto" w:fill="FFFFFF"/>
        <w:spacing w:before="225" w:after="135" w:line="390" w:lineRule="atLeast"/>
        <w:textAlignment w:val="baseline"/>
        <w:outlineLvl w:val="2"/>
        <w:rPr>
          <w:color w:val="1E1E1E"/>
          <w:sz w:val="28"/>
          <w:szCs w:val="28"/>
        </w:rPr>
      </w:pPr>
      <w:r w:rsidRPr="00A8450C">
        <w:rPr>
          <w:color w:val="1E1E1E"/>
          <w:sz w:val="28"/>
          <w:szCs w:val="28"/>
        </w:rPr>
        <w:t>Глава 3. Пояснение по заполнению формы 400.01 – Облагаемые операции по спирту и (или) вину наливом</w:t>
      </w:r>
    </w:p>
    <w:p w14:paraId="701B132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19. Данная форма предназначена для детального отражения информации об облагаемых операциях по всем видам спирта и вина наливом собственного производства и заполняется следующими налогоплательщиками:</w:t>
      </w:r>
    </w:p>
    <w:p w14:paraId="59BB4F2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производителями спирта и (или) вина наливом;</w:t>
      </w:r>
    </w:p>
    <w:p w14:paraId="01D8992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осуществляющими реализацию конкурсной массы спирта и (или) вина наливом;</w:t>
      </w:r>
    </w:p>
    <w:p w14:paraId="6D78756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осуществившими нецелевое использование спирта, приобретенного для производства лечебных и фармацевтических препаратов и оказания медицинских услуг, а также приобретшими спирт и вина наливом с акцизом по ставке ниже базовой и использовавшими его не для производства алкогольной продукции.</w:t>
      </w:r>
    </w:p>
    <w:p w14:paraId="413C395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20. На каждый вид продукции составляется отдельная страница.</w:t>
      </w:r>
    </w:p>
    <w:p w14:paraId="3E70E8C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21. В разделе "Облагаемые операции по спирту и (или) вину наливом":</w:t>
      </w:r>
    </w:p>
    <w:p w14:paraId="0C9E947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1) в графе А указывается размер налоговой базы (литр);</w:t>
      </w:r>
    </w:p>
    <w:p w14:paraId="3AB1D32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графе В указывается ставка акциза;</w:t>
      </w:r>
    </w:p>
    <w:p w14:paraId="52FF1F31"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3) в графе С указывается сумма акциза, исчисленного в соответствии со </w:t>
      </w:r>
      <w:hyperlink r:id="rId23" w:anchor="z472" w:history="1">
        <w:r w:rsidRPr="00A8450C">
          <w:rPr>
            <w:color w:val="073A5E"/>
            <w:spacing w:val="2"/>
            <w:sz w:val="28"/>
            <w:szCs w:val="28"/>
            <w:u w:val="single"/>
          </w:rPr>
          <w:t>статьей 472</w:t>
        </w:r>
      </w:hyperlink>
      <w:r w:rsidRPr="00A8450C">
        <w:rPr>
          <w:color w:val="000000"/>
          <w:spacing w:val="2"/>
          <w:sz w:val="28"/>
          <w:szCs w:val="28"/>
        </w:rPr>
        <w:t> Налогового кодекса;</w:t>
      </w:r>
    </w:p>
    <w:p w14:paraId="205C7D5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строке 400.01.001 А указывается вид продукции;</w:t>
      </w:r>
    </w:p>
    <w:p w14:paraId="1740FA4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400.01.001 В указывается соответствующий код бюджетной классификации;</w:t>
      </w:r>
    </w:p>
    <w:p w14:paraId="32CD30F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в строке 400.01.002 отражаются сведения по спирту и (или) вину наливом, реализуемому для производства алкогольной продукции;</w:t>
      </w:r>
    </w:p>
    <w:p w14:paraId="04DBFA5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400.01.003 отражаются сведения по спирту и (или), реализуемому не для производства алкогольной продукции.</w:t>
      </w:r>
    </w:p>
    <w:p w14:paraId="061F1B6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В данной строке не отражаются сведения о реализации спирта и (или) вина наливом производителям алкогольной продукции, а также сведения о реализации спирта для производства лечебных и фармацевтических препаратов и оказания медицинских услуг;</w:t>
      </w:r>
    </w:p>
    <w:p w14:paraId="726AB1F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в строке 400.01.004 отражаются сведения по спирту и (или) вину наливом, используемому для собственных производственных нужд;</w:t>
      </w:r>
    </w:p>
    <w:p w14:paraId="023ABE2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400.01.005 отражаются сведения по спирту и (или) вину наливом, используемому для собственного производства подакцизных товаров;</w:t>
      </w:r>
    </w:p>
    <w:p w14:paraId="229EB60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в строке 400.01.006 отражаются сведения по спирту и (или) вину наливом, отпускаемому на переработку на давальческой основе;</w:t>
      </w:r>
    </w:p>
    <w:p w14:paraId="3DB97FF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11) в строке 400.01.007 отражаются сведения по спирту и (или) вину наливом, передаваемому в качестве взноса в уставный капитал;</w:t>
      </w:r>
    </w:p>
    <w:p w14:paraId="106FD0C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12) в строке 400.01.008 отражаются сведения по спирту и (или) вину наливом, который использован при натуральной оплате;</w:t>
      </w:r>
    </w:p>
    <w:p w14:paraId="2CA9EB5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13) в строке 400.01.009 отражаются сведения по спирту и (или) вину наливом, отгружаемому своим структурным подразделениям;</w:t>
      </w:r>
    </w:p>
    <w:p w14:paraId="0DB547A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14) в строке 400.01.010 отражаются сведения по реализации конкурсной массы;</w:t>
      </w:r>
    </w:p>
    <w:p w14:paraId="7E8AF1F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15) в строке 400.01.011 отражаются сведения по спирту и (или) вину наливом, перемещенному производителем спирта и (или) вину наливом с указанного в лицензии адреса производства;</w:t>
      </w:r>
    </w:p>
    <w:p w14:paraId="3370725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16) в строке 400.01.012 отражаются сведения по спирту и (или) вину наливом, в отношении которого установлен факт его порчи или утраты;</w:t>
      </w:r>
    </w:p>
    <w:p w14:paraId="7BDF015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17) в строке 400.01.013 отражаются сведения по спирту, приобретенному для производства алкогольной продукции, а также производства лечебных и фармацевтических препаратов и оказания медицинских услуг, но использованному не по назначению;</w:t>
      </w:r>
    </w:p>
    <w:p w14:paraId="3542637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18) в строке 400.01.014 отражаются суммы акциза, уплаченного поставщикам спирта и (или) вина наливом при приобретении для производства алкогольной продукции.</w:t>
      </w:r>
    </w:p>
    <w:p w14:paraId="4EEF449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Строка 400.01.014 заполняется при заполнении строки 400.01.013. Строка заполняется на основании платежных документов, подтверждающих оплату акциза поставщику спирта и (или) вина наливом;</w:t>
      </w:r>
    </w:p>
    <w:p w14:paraId="4C28408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19) в строке 400.01.015 отражается итоговая сумма исчисленного акциза по облагаемым операциям по подакцизной продукции, которая определяется как сумма строк с 400.01.001 С по 400.01.013 С за минусом строки 400.01.014.</w:t>
      </w:r>
    </w:p>
    <w:p w14:paraId="3F417BA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Сумма строк 400.01.015 по всем страницам формы 400.01 переносится в строку 400.00.001 декларации.</w:t>
      </w:r>
    </w:p>
    <w:p w14:paraId="4E317701" w14:textId="77777777" w:rsidR="00A8450C" w:rsidRPr="00A8450C" w:rsidRDefault="00A8450C" w:rsidP="00A8450C">
      <w:pPr>
        <w:shd w:val="clear" w:color="auto" w:fill="FFFFFF"/>
        <w:spacing w:before="225" w:after="135" w:line="390" w:lineRule="atLeast"/>
        <w:textAlignment w:val="baseline"/>
        <w:outlineLvl w:val="2"/>
        <w:rPr>
          <w:color w:val="1E1E1E"/>
          <w:sz w:val="28"/>
          <w:szCs w:val="28"/>
        </w:rPr>
      </w:pPr>
      <w:r w:rsidRPr="00A8450C">
        <w:rPr>
          <w:color w:val="1E1E1E"/>
          <w:sz w:val="28"/>
          <w:szCs w:val="28"/>
        </w:rPr>
        <w:t>Глава 4. Пояснение по заполнению формы 400.02 – Облагаемые операции по алкогольной продукции, а также спиртосодержащей продукции медицинского назначения, зарегистрированной в соответствии с законодательством Республики Казахстан в качестве лекарственного средства</w:t>
      </w:r>
    </w:p>
    <w:p w14:paraId="5AAF4A3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22. Данная форма предназначена для отражения информации об облагаемых операциях, совершенных в течение налогового периода по алкогольной продукции (за исключением вина наливом) собственного производства.</w:t>
      </w:r>
    </w:p>
    <w:p w14:paraId="11BDF1B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23. На каждый вид алкогольной продукции составляется отдельная страница.</w:t>
      </w:r>
    </w:p>
    <w:p w14:paraId="3EEE26D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24. В разделе "Облагаемые операции по алкогольной продукции, а также спиртосодержащей продукции медицинского назначения, зарегистрированной в соответствии с законодательством Республики Казахстан в качестве лекарственного средства":</w:t>
      </w:r>
    </w:p>
    <w:p w14:paraId="5154AC2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строке 400.02.001 А указывается вид алкогольной продукции;</w:t>
      </w:r>
    </w:p>
    <w:p w14:paraId="385DD1F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строке 400.02.001 В указывается соответствующий код бюджетной классификации;</w:t>
      </w:r>
    </w:p>
    <w:p w14:paraId="024C397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в строке 400.02.002 указывается объем реализованной алкогольной продукции собственного производства;</w:t>
      </w:r>
    </w:p>
    <w:p w14:paraId="41442F3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строке 400.02.003 указывается объем алкогольной продукции, переданный в качестве взноса в уставный капитал;</w:t>
      </w:r>
    </w:p>
    <w:p w14:paraId="6FD42D4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400.02.004 указывается объем алкогольной продукции, использованный при натуральной оплате;</w:t>
      </w:r>
    </w:p>
    <w:p w14:paraId="39DA7EB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в строке 400.02.005 указывается объем алкогольной продукции, отгруженный своим структурным подразделениям;</w:t>
      </w:r>
    </w:p>
    <w:p w14:paraId="0E3B549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400.02.006 указывается объем алкогольной продукции, использованный для собственных производственных нужд налогоплательщика;</w:t>
      </w:r>
    </w:p>
    <w:p w14:paraId="1529349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в строке 400.02.007 указывается объем реализованной конкурсной массы алкогольной продукции;</w:t>
      </w:r>
    </w:p>
    <w:p w14:paraId="68D2875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400.02.008 указывается объем перемещенной производителем с указанного в лицензии адреса производства алкогольной продукции;</w:t>
      </w:r>
    </w:p>
    <w:p w14:paraId="6F9F5804"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10) в строке 400.02.009 указывается корректировка налоговой базы в соответствии с </w:t>
      </w:r>
      <w:hyperlink r:id="rId24" w:anchor="z8646" w:history="1">
        <w:r w:rsidRPr="00A8450C">
          <w:rPr>
            <w:color w:val="073A5E"/>
            <w:spacing w:val="2"/>
            <w:sz w:val="28"/>
            <w:szCs w:val="28"/>
            <w:u w:val="single"/>
          </w:rPr>
          <w:t>пунктом 2</w:t>
        </w:r>
      </w:hyperlink>
      <w:r w:rsidRPr="00A8450C">
        <w:rPr>
          <w:color w:val="000000"/>
          <w:spacing w:val="2"/>
          <w:sz w:val="28"/>
          <w:szCs w:val="28"/>
        </w:rPr>
        <w:t> статьи 473 Налогового кодекса;</w:t>
      </w:r>
    </w:p>
    <w:p w14:paraId="4F0086D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11) в строке 400.02.010 указывается объем алкогольной продукции, в отношении которого установлен факт порчи или утраты;</w:t>
      </w:r>
    </w:p>
    <w:p w14:paraId="6242BE6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12) в строке 400.02.011 указывается объем алкогольной продукции, включаемый в налогооблагаемую базу при порче или утрате учетно-контрольных марок. Итоговая сумма строки 400.02.011 определяется как сумма строк 400.02.011 I, 400.02.011 II и 400.02.011 III графы С;</w:t>
      </w:r>
    </w:p>
    <w:p w14:paraId="358F416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13) в строках 400.02.011 I, 400.02.011 II и 400.02.011 III графы А указывается количество испорченных или утраченных учетно-контрольных марок;</w:t>
      </w:r>
    </w:p>
    <w:p w14:paraId="53CCA09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14) в строках 400.02.011 I, 400.02.011 II и 400.02.011 III графы В указывается емкость потребительской тары;</w:t>
      </w:r>
    </w:p>
    <w:p w14:paraId="6C38FBE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15) в строках 400.02.011 I, 400.02.011 II и 400.02.011 III графы С указывается налоговая база, исчисляемая как произведение соответствующих строк граф А и В;</w:t>
      </w:r>
    </w:p>
    <w:p w14:paraId="6125626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16) в строке 400.02.012 указывается общая сумма исчисленного акциза, определяемая как сумма строк с 400.02.002 по 400.02.010;</w:t>
      </w:r>
    </w:p>
    <w:p w14:paraId="723BEE6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17) в строке 400.02.013 указывается установленная ставка акциза;</w:t>
      </w:r>
    </w:p>
    <w:p w14:paraId="0035534A"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18) в строке 400.02.014 указывается сумма акциза, исчисленного в соответствии со </w:t>
      </w:r>
      <w:hyperlink r:id="rId25" w:anchor="z472" w:history="1">
        <w:r w:rsidRPr="00A8450C">
          <w:rPr>
            <w:color w:val="073A5E"/>
            <w:spacing w:val="2"/>
            <w:sz w:val="28"/>
            <w:szCs w:val="28"/>
            <w:u w:val="single"/>
          </w:rPr>
          <w:t>статьей 472</w:t>
        </w:r>
      </w:hyperlink>
      <w:r w:rsidRPr="00A8450C">
        <w:rPr>
          <w:color w:val="000000"/>
          <w:spacing w:val="2"/>
          <w:sz w:val="28"/>
          <w:szCs w:val="28"/>
        </w:rPr>
        <w:t> Налогового кодекса.</w:t>
      </w:r>
    </w:p>
    <w:p w14:paraId="18C8F32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25. Строки, указанные в подпунктах 3), 4), 5), 6), 7), 8), 9), 10) и 11) пункта 24 настоящих Правил, предназначены для отражения налоговой базы в литрах.</w:t>
      </w:r>
    </w:p>
    <w:p w14:paraId="702524F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Налоговая база для водки, водки особой, водки с защищенным наименованием места происхождения товара, ликероводочных изделий, коньяка, бренди, кроме спирта, вина, вина наливом, пивоваренной продукции рассматривается как литр 100 процентного спирта.</w:t>
      </w:r>
    </w:p>
    <w:p w14:paraId="5C08F5D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Сумма строк 400.02.014 по всем страницам формы 400.02 переносится в строку 400.00.002 декларации.</w:t>
      </w:r>
    </w:p>
    <w:p w14:paraId="5ECC867B" w14:textId="77777777" w:rsidR="00A8450C" w:rsidRPr="00A8450C" w:rsidRDefault="00A8450C" w:rsidP="00A8450C">
      <w:pPr>
        <w:shd w:val="clear" w:color="auto" w:fill="FFFFFF"/>
        <w:spacing w:before="225" w:after="135" w:line="390" w:lineRule="atLeast"/>
        <w:textAlignment w:val="baseline"/>
        <w:outlineLvl w:val="2"/>
        <w:rPr>
          <w:color w:val="1E1E1E"/>
          <w:sz w:val="28"/>
          <w:szCs w:val="28"/>
        </w:rPr>
      </w:pPr>
      <w:r w:rsidRPr="00A8450C">
        <w:rPr>
          <w:color w:val="1E1E1E"/>
          <w:sz w:val="28"/>
          <w:szCs w:val="28"/>
        </w:rPr>
        <w:t>Глава 5. Пояснение по заполнению формы 400.03 – Облагаемые операции по табачным изделиям</w:t>
      </w:r>
    </w:p>
    <w:p w14:paraId="6750182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26. Данная форма предназначена для отражения информации об облагаемых операциях, совершенных в течение налогового периода по табачным изделиям собственного производства, включая сигареты с фильтром, сигареты без фильтра, папиросы, сигары, сигариллы, табак курительный, трубочный, жевательный, сосательный, нюхательный, кальянный и прочий (далее – табак), за исключением фармацевтической продукции, содержащей никотин, упакованные в потребительскую тару и предназначенные для конечного потребления, а также по реализации конкурсной массы.</w:t>
      </w:r>
    </w:p>
    <w:p w14:paraId="06BBEA4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27. При заполнении данной формы ставка акциза указывается исходя из расчета на одну штуку и/или килограмм табачных изделий. Для этого, установленную на единицу измерения табачных изделий в штуках ставку акциза необходимо разделить на 1000.</w:t>
      </w:r>
    </w:p>
    <w:p w14:paraId="7217C2F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28. На каждый вид табачных изделий составляется отдельная страница.</w:t>
      </w:r>
    </w:p>
    <w:p w14:paraId="14A0674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29. В разделе "Облагаемые операции по табачным изделиям":</w:t>
      </w:r>
    </w:p>
    <w:p w14:paraId="68A638D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строке 400.03.001 А указывается вид табачных изделий;</w:t>
      </w:r>
    </w:p>
    <w:p w14:paraId="4BDFCFE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строке 400.03.001 В указывается соответствующий код бюджетной классификации;</w:t>
      </w:r>
    </w:p>
    <w:p w14:paraId="64386A9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в строке 400.03.002 указывается количество реализованных табачных изделий;</w:t>
      </w:r>
    </w:p>
    <w:p w14:paraId="635D5B1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строке 400.03.003 указывается количество табачных изделий, переданных в качестве взноса в уставный капитал;</w:t>
      </w:r>
    </w:p>
    <w:p w14:paraId="0F7BC14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400.03.004 указывается количество табачных изделий, использованных при натуральной оплате;</w:t>
      </w:r>
    </w:p>
    <w:p w14:paraId="19B3287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в строке 400.03.005 указывается количество табачных изделий, отгруженных своим структурным подразделениям;</w:t>
      </w:r>
    </w:p>
    <w:p w14:paraId="092475B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400.03.006 указывается количество табачных изделий, использованных для собственных производственных нужд и для собственного производства подакцизных товаров;</w:t>
      </w:r>
    </w:p>
    <w:p w14:paraId="56C4931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в строке 400.03.007 указывается количество реализованной конкурсной массы табачных изделий;</w:t>
      </w:r>
    </w:p>
    <w:p w14:paraId="4E4BE09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400.03.008 указывается количество перемещенных производителем табачных изделий с указанного в лицензии адреса производства;</w:t>
      </w:r>
    </w:p>
    <w:p w14:paraId="4FF4487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в строке 400.03.008 А указывается количество табачных изделий, предназначенное для реализации на территории Республики Казахстан;</w:t>
      </w:r>
    </w:p>
    <w:p w14:paraId="698CD2D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11) в строке 400.03.008 В указывается количество табачных изделий, предназначенное для реализации на экспорт;</w:t>
      </w:r>
    </w:p>
    <w:p w14:paraId="5A82A674"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12) в строке 400.03.009 указывается корректировка налоговой базы в соответствии с </w:t>
      </w:r>
      <w:hyperlink r:id="rId26" w:anchor="z8646" w:history="1">
        <w:r w:rsidRPr="00A8450C">
          <w:rPr>
            <w:color w:val="073A5E"/>
            <w:spacing w:val="2"/>
            <w:sz w:val="28"/>
            <w:szCs w:val="28"/>
            <w:u w:val="single"/>
          </w:rPr>
          <w:t>пунктом 2</w:t>
        </w:r>
      </w:hyperlink>
      <w:r w:rsidRPr="00A8450C">
        <w:rPr>
          <w:color w:val="000000"/>
          <w:spacing w:val="2"/>
          <w:sz w:val="28"/>
          <w:szCs w:val="28"/>
        </w:rPr>
        <w:t> статьи 473 Налогового Кодекса;</w:t>
      </w:r>
    </w:p>
    <w:p w14:paraId="61388A2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13) в строке 400.03.010 указывается количество табачных изделий, в отношении которых установлен факт порчи или утраты;</w:t>
      </w:r>
    </w:p>
    <w:p w14:paraId="5117F39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14) в строке 400.03.011 I указывается количество табачных изделий, включаемое в налогооблагаемую базу при порче или утрате средств идентификации;</w:t>
      </w:r>
    </w:p>
    <w:p w14:paraId="1EE905B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15) в строке 400.03.011 графы А указывается количество испорченных и утраченных средств идентификации;</w:t>
      </w:r>
    </w:p>
    <w:p w14:paraId="6C8DA5E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16) в строке 400.03.011 графы В указывается количество табачных изделий в штуках, килограммах в пачке;</w:t>
      </w:r>
    </w:p>
    <w:p w14:paraId="1122A05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17) в строке 400.03.012 указывается общий размер налоговой базы по облагаемым операциям, совершенным в течение отчетного налогового периода по табачным изделиям. Данная строка определяется как сумма строк с 400.03.002 по 400.03.011;</w:t>
      </w:r>
    </w:p>
    <w:p w14:paraId="786E8C4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18) в строке 400.03.013 указывается ставка акциза;</w:t>
      </w:r>
    </w:p>
    <w:p w14:paraId="4407D1F0"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19) в строке 400.03.014 указывается сумма акциза, исчисленного в соответствии со </w:t>
      </w:r>
      <w:hyperlink r:id="rId27" w:anchor="z472" w:history="1">
        <w:r w:rsidRPr="00A8450C">
          <w:rPr>
            <w:color w:val="073A5E"/>
            <w:spacing w:val="2"/>
            <w:sz w:val="28"/>
            <w:szCs w:val="28"/>
            <w:u w:val="single"/>
          </w:rPr>
          <w:t>статьей 472</w:t>
        </w:r>
      </w:hyperlink>
      <w:r w:rsidRPr="00A8450C">
        <w:rPr>
          <w:color w:val="000000"/>
          <w:spacing w:val="2"/>
          <w:sz w:val="28"/>
          <w:szCs w:val="28"/>
        </w:rPr>
        <w:t> Налогового кодекса, определяемая как произведение строк 400.03.012 и 400.03.013;</w:t>
      </w:r>
    </w:p>
    <w:p w14:paraId="7B0DB7B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20) в строке 400.03.015 указывается сумма акциза к начислению и уплате за отчетный период, определяемая как разница между данными строк 400.03.012 и 400.03.014.</w:t>
      </w:r>
    </w:p>
    <w:p w14:paraId="584E6F1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Сумма строк 400.03.015 по всем страницам формы 400.03 переносится в строку 400.00.003 декларации.</w:t>
      </w:r>
    </w:p>
    <w:p w14:paraId="54082CB4" w14:textId="77777777" w:rsidR="00A8450C" w:rsidRPr="00A8450C" w:rsidRDefault="00A8450C" w:rsidP="00A8450C">
      <w:pPr>
        <w:shd w:val="clear" w:color="auto" w:fill="FFFFFF"/>
        <w:spacing w:before="225" w:after="135" w:line="390" w:lineRule="atLeast"/>
        <w:textAlignment w:val="baseline"/>
        <w:outlineLvl w:val="2"/>
        <w:rPr>
          <w:color w:val="1E1E1E"/>
          <w:sz w:val="28"/>
          <w:szCs w:val="28"/>
        </w:rPr>
      </w:pPr>
      <w:r w:rsidRPr="00A8450C">
        <w:rPr>
          <w:color w:val="1E1E1E"/>
          <w:sz w:val="28"/>
          <w:szCs w:val="28"/>
        </w:rPr>
        <w:t>Глава 6. Пояснение по заполнению формы 400.04 – Облагаемые операции по сырой нефти, газовому конденсату</w:t>
      </w:r>
    </w:p>
    <w:p w14:paraId="58A7D87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xml:space="preserve">      30. Данная форма предназначена для отражения информации об облагаемых операциях, совершенных в течение налогового периода по сырой нефти, газовому конденсату, а также по реализации конкурсной массы, конфискованной и (или) бесхозяйной, перешедшей по праву наследования к </w:t>
      </w:r>
      <w:r w:rsidRPr="00A8450C">
        <w:rPr>
          <w:color w:val="000000"/>
          <w:spacing w:val="2"/>
          <w:sz w:val="28"/>
          <w:szCs w:val="28"/>
        </w:rPr>
        <w:lastRenderedPageBreak/>
        <w:t>государству, и безвозмездно переданной в собственность государства сырой нефти.</w:t>
      </w:r>
    </w:p>
    <w:p w14:paraId="3A276C3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31. В разделе "Облагаемые операции по сырой нефти, газовому конденсату":</w:t>
      </w:r>
    </w:p>
    <w:p w14:paraId="156EB1C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строке 400.04.001 указывается объем реализованной сырой нефти, газового конденсата, кроме сырой нефти, газового конденсата реализуемый на экспорт;</w:t>
      </w:r>
    </w:p>
    <w:p w14:paraId="52A5E8B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строке 400.04.002 указывается объем сырой нефти, газового конденсата, реализуемый по экспорту;</w:t>
      </w:r>
    </w:p>
    <w:p w14:paraId="41DCB54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в строке 400.04.002 А указывается объем сырой нефти, газового конденсата, реализуемые по экспорту в страны Евразийского экономического союза;</w:t>
      </w:r>
    </w:p>
    <w:p w14:paraId="4B22481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строке 400.04.002 В указывается объем сырой нефти, газового конденсата, реализуемые по экспорту в третьи страны;</w:t>
      </w:r>
    </w:p>
    <w:p w14:paraId="7D35880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400.04.003 указывается объем сырой нефти, газового конденсата, передаваемый на переработку на давальческой основе;</w:t>
      </w:r>
    </w:p>
    <w:p w14:paraId="09AF77C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в строке 400.04.004 указывается объем сырой нефти, газового конденсата, использованный для собственных производственных нужд;</w:t>
      </w:r>
    </w:p>
    <w:p w14:paraId="2B9349B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400.04.005 указывается объем сырой нефти, газового конденсата, переданный в качестве взноса в уставный капитал;</w:t>
      </w:r>
    </w:p>
    <w:p w14:paraId="4C80AAD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в строке 400.04.006 указывается объем сырой нефти, газового конденсата, использованный при натуральной оплате;</w:t>
      </w:r>
    </w:p>
    <w:p w14:paraId="7F2678A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400.04.007 указывается объем сырой нефти, газового конденсата, отгруженный своим структурным подразделениям;</w:t>
      </w:r>
    </w:p>
    <w:p w14:paraId="01F09A1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в строке 400.04.008 указывается объем реализованной конкурсной массы, конфискованный и (или) бесхозяйный, перешедший по праву наследования к государству и безвозмездно переданный в собственность государства сырой нефти, газового конденсата;</w:t>
      </w:r>
    </w:p>
    <w:p w14:paraId="0654D10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11) в строке 400.04.009 указывается перемещенный производителем с указанного в лицензии адреса производства объем сырой нефти, газового конденсата;</w:t>
      </w:r>
    </w:p>
    <w:p w14:paraId="7EE4D85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12) в строке 400.04.010 указывается объем сырой нефти, газового конденсата, в отношении которого установлен факт порчи или утраты;</w:t>
      </w:r>
    </w:p>
    <w:p w14:paraId="2C4D1CD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13) в строке 400.04.011 определяется общий размер налоговой базы по облагаемым операциям, совершенным в течение налогового периода по сырой нефти, газовому конденсату. Данная строка определяется как сумма строк с 400.04.001 по 400.04.010;</w:t>
      </w:r>
    </w:p>
    <w:p w14:paraId="2557AC7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14) в строке 400.04.012 указывается установленная ставка акциза;</w:t>
      </w:r>
    </w:p>
    <w:p w14:paraId="2F7EF9BD"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15) в строке 400.04.013 указывается сумма акциза, исчисленного в соответствии со </w:t>
      </w:r>
      <w:hyperlink r:id="rId28" w:anchor="z472" w:history="1">
        <w:r w:rsidRPr="00A8450C">
          <w:rPr>
            <w:color w:val="073A5E"/>
            <w:spacing w:val="2"/>
            <w:sz w:val="28"/>
            <w:szCs w:val="28"/>
            <w:u w:val="single"/>
          </w:rPr>
          <w:t>статьей 472</w:t>
        </w:r>
      </w:hyperlink>
      <w:r w:rsidRPr="00A8450C">
        <w:rPr>
          <w:color w:val="000000"/>
          <w:spacing w:val="2"/>
          <w:sz w:val="28"/>
          <w:szCs w:val="28"/>
        </w:rPr>
        <w:t> Налогового кодекса, определяемая как произведение строк 400.04.011 и 400.04.012.</w:t>
      </w:r>
    </w:p>
    <w:p w14:paraId="353F923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Сумма строки 400.04.013 переносится в строку 400.00.004 декларации.</w:t>
      </w:r>
    </w:p>
    <w:p w14:paraId="62D9178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Строки, указанные в подпунктах 1), 2), 3), 4), 5), 6), 7), 8), 9), 10) и 11) пункта 31 настоящих Правил, предназначены для отражения налоговой базы в тоннах.</w:t>
      </w:r>
    </w:p>
    <w:p w14:paraId="3D6978AE" w14:textId="77777777" w:rsidR="00A8450C" w:rsidRPr="00A8450C" w:rsidRDefault="00A8450C" w:rsidP="00A8450C">
      <w:pPr>
        <w:shd w:val="clear" w:color="auto" w:fill="FFFFFF"/>
        <w:spacing w:before="225" w:after="135" w:line="390" w:lineRule="atLeast"/>
        <w:textAlignment w:val="baseline"/>
        <w:outlineLvl w:val="2"/>
        <w:rPr>
          <w:color w:val="1E1E1E"/>
          <w:sz w:val="28"/>
          <w:szCs w:val="28"/>
        </w:rPr>
      </w:pPr>
      <w:r w:rsidRPr="00A8450C">
        <w:rPr>
          <w:color w:val="1E1E1E"/>
          <w:sz w:val="28"/>
          <w:szCs w:val="28"/>
        </w:rPr>
        <w:t>Глава 7. Пояснение по заполнению формы 400.05 – Облагаемые операции по бензину (за исключением авиационного), дизельному топливу, газохолу, бензанолу, нефрасу, смеси легких углеводов, экологическому топливу</w:t>
      </w:r>
    </w:p>
    <w:p w14:paraId="124779B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32. Данная форма предназначена для отражения информации об облагаемых операциях, совершенных в течение налогового периода по бензину (за исключением авиационного), дизельному топливу, газохолу, бензанолу, нефрасу, смеси легких углеводов, экологическому топливу (далее – нефтепродукты), а также по реализации конкурсной массы, конфискованных и (или) бесхозяйных, перешедших по праву наследования к государству и безвозмездно переданных в собственность государства нефтепродуктов.</w:t>
      </w:r>
    </w:p>
    <w:p w14:paraId="5B1608E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33. В разделе "Бензин (за исключением авиационного)":</w:t>
      </w:r>
    </w:p>
    <w:p w14:paraId="7761279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графе А указывается размер налоговой базы по облагаемой операции в тоннах;</w:t>
      </w:r>
    </w:p>
    <w:p w14:paraId="6538AE3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графе В указывается ставка акциза;</w:t>
      </w:r>
    </w:p>
    <w:p w14:paraId="4A8120AB"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lastRenderedPageBreak/>
        <w:t>      3) в графе С указывается сумма акциза по облагаемой операции, которая определяется в соответствии со </w:t>
      </w:r>
      <w:hyperlink r:id="rId29" w:anchor="z472" w:history="1">
        <w:r w:rsidRPr="00A8450C">
          <w:rPr>
            <w:color w:val="073A5E"/>
            <w:spacing w:val="2"/>
            <w:sz w:val="28"/>
            <w:szCs w:val="28"/>
            <w:u w:val="single"/>
          </w:rPr>
          <w:t>статьей 472</w:t>
        </w:r>
      </w:hyperlink>
      <w:r w:rsidRPr="00A8450C">
        <w:rPr>
          <w:color w:val="000000"/>
          <w:spacing w:val="2"/>
          <w:sz w:val="28"/>
          <w:szCs w:val="28"/>
        </w:rPr>
        <w:t> Налогового кодекса;</w:t>
      </w:r>
    </w:p>
    <w:p w14:paraId="56CF170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строке 400.05.001 указываются сведения об исчислении акциза по бензину (за исключением авиационного) (далее – бензин), реализованному оптом. Данная строка определяется как сумма строк 400.05.001 I, 400. 05.001 II, 400.05.001 III, 400.05.001 IV и 400.05.001 V;</w:t>
      </w:r>
    </w:p>
    <w:p w14:paraId="61B3A91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400.05.001 I указываются сведения по оптовой реализации бензина;</w:t>
      </w:r>
    </w:p>
    <w:p w14:paraId="446A6B4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в строке 400.05.001 II указываются сведения по оптовой реализации бензина, приобретенного в Республике Казахстан или по импорту;</w:t>
      </w:r>
    </w:p>
    <w:p w14:paraId="41A2B57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400.05.001 III указываются сведения по отгрузке бензина своим структурным подразделениям для дальнейшей реализации;</w:t>
      </w:r>
    </w:p>
    <w:p w14:paraId="1A19AB2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в строке 400.05.001 IV указываются сведения по оптовой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65C7746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400.05.001 V указываются сведения по перемещенному производителем бензину c адреса производства;</w:t>
      </w:r>
    </w:p>
    <w:p w14:paraId="2FC92B3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в строке 400.05.002 указываются сведения по бензину, реализованному в розницу. Данная строка определяется как сумма строк с 400.05.002 I по 400.05.002 VII;</w:t>
      </w:r>
    </w:p>
    <w:p w14:paraId="538CE09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11) в строке 400.05.002 I указываются сведения по розничной реализации бензина;</w:t>
      </w:r>
    </w:p>
    <w:p w14:paraId="5E90A60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12) в строке 400.05.002 II указываются сведения по розничной реализации бензина, ранее приобретенного в Республике Казахстан или по импорту;</w:t>
      </w:r>
    </w:p>
    <w:p w14:paraId="6E3DEB4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13) в строке 400.05.002 III указываются сведения по бензину, переданному в качестве взноса в уставный капитал;</w:t>
      </w:r>
    </w:p>
    <w:p w14:paraId="5876E37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14) в строке 400.05.002 IV указываются сведения по розничной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640252A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15) в строке 400.05.002 V указываются сведения по бензину, в отношении которого установлен факт его порчи или утраты;</w:t>
      </w:r>
    </w:p>
    <w:p w14:paraId="482ACB5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16) в строке 400.05.002 VI указываются сведения по бензину, использованному на собственные производственные нужды;</w:t>
      </w:r>
    </w:p>
    <w:p w14:paraId="2CC83C5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17) в строке 400.05.002 VII указываются сведения по использованному на собственные производственные нужды бензину, приобретенного для дальнейшей реализации на территории Республики Казахстан;</w:t>
      </w:r>
    </w:p>
    <w:p w14:paraId="18BFF77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18) в строке 400.05.003 определяется общий размер налоговой базы по облагаемым операциям, указанным в строках 400.05.001 и 400.05.002, а также итоговая сумма акциза, исчисленного по этим операциям. Данная строка определяется как сумма строк 400.05.001 и 400.05.002.</w:t>
      </w:r>
    </w:p>
    <w:p w14:paraId="1784DDC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34. В разделе "Дизельное топливо":</w:t>
      </w:r>
    </w:p>
    <w:p w14:paraId="5F3DF84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строке 400.05.004 указываются сведения по дизельному топливу, реализованному оптом. Данная строка определяется как сумма строк 400.05.004 I, 400. 05.004 II, 400.05.004 III, 400.05.004 IV и 400.05.004 V;</w:t>
      </w:r>
    </w:p>
    <w:p w14:paraId="676BCBA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строке 400.05.004 I указываются сведения по оптовой реализации дизельного топлива;</w:t>
      </w:r>
    </w:p>
    <w:p w14:paraId="2D71E26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в строке 400.05.004 II указываются сведения по оптовой реализации дизельного топлива, приобретенного в Республике Казахстан или по импорту;</w:t>
      </w:r>
    </w:p>
    <w:p w14:paraId="050642A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строке 400.05.004 III указываются сведения по отгрузке дизельного топлива своим структурным подразделениям для дальнейшей реализации;</w:t>
      </w:r>
    </w:p>
    <w:p w14:paraId="5C371EC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400.05.004 IV указываются сведения по оптовой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дизельного топлива;</w:t>
      </w:r>
    </w:p>
    <w:p w14:paraId="49A5E2D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в строке 400.05.004 V указываются сведения по перемещенному производителем дизельному топливу с адреса производства;</w:t>
      </w:r>
    </w:p>
    <w:p w14:paraId="7BFCEED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400.05.005 указываются сведения об исчислении акциза по дизельному топливу, реализованному в розницу. Данная строка определяется как сумма строк 400.05.005 I, 400.05.005 II, 400.05.005 III, 400.05.005 IV, 400.05.005 V, 400.05.005 VI и 400.05.005 VII;</w:t>
      </w:r>
    </w:p>
    <w:p w14:paraId="3163443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8) в строке 400.05.005 I указываются сведения по розничной реализации дизельного топлива;</w:t>
      </w:r>
    </w:p>
    <w:p w14:paraId="483C959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400.05.005 II указываются сведения по розничной реализации дизельного топлива, приобретенного в Республике Казахстан или по импорту;</w:t>
      </w:r>
    </w:p>
    <w:p w14:paraId="5742E69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в строке 400.05.005 III указываются сведения по дизельному топливу, переданному в качестве взноса в уставный капитал;</w:t>
      </w:r>
    </w:p>
    <w:p w14:paraId="3C9525E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11) в строке 400.05.005 IV указываются сведения по розничной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дизельного топлива;</w:t>
      </w:r>
    </w:p>
    <w:p w14:paraId="40DC73E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12) в строке 400.05.005 V указываются сведения по дизельному топливу, в отношении которого установлен факт его порчи или утраты;</w:t>
      </w:r>
    </w:p>
    <w:p w14:paraId="64571BF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13) в строке 400.05.005 VI указываются сведения по дизельному топливу, использованному на собственные производственные нужды;</w:t>
      </w:r>
    </w:p>
    <w:p w14:paraId="7CD9A62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14) в строке 400.05.005 VII указываются сведения по использованному на собственные производственные нужды дизельному топливу, приобретенному ранее для дальнейшей реализации на территории Республики Казахстан;</w:t>
      </w:r>
    </w:p>
    <w:p w14:paraId="44C81FE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15) в строке 400.05.006 определяется общий размер налоговой базы по облагаемым операциям, указанным в строках 400.05.004 и 400.05.005, а также итоговая сумма акциза, исчисленного по этим операциям. Данная строка определяется как сумма строк 400.05.004 и 400.05.005.</w:t>
      </w:r>
    </w:p>
    <w:p w14:paraId="4C7DA76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35. В разделе "Газохол, бензанол, нефрас, смесь легких углеводов, экологического топливо":</w:t>
      </w:r>
    </w:p>
    <w:p w14:paraId="0B8B1DB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графе А указывается размер налоговой базы по облагаемой операции в тоннах;</w:t>
      </w:r>
    </w:p>
    <w:p w14:paraId="7300ABE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графе В указывается ставка акциза;</w:t>
      </w:r>
    </w:p>
    <w:p w14:paraId="7BCFD1B9"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3) в графе С указывается сумма акциза по облагаемой операции, которая определяется в соответствии со </w:t>
      </w:r>
      <w:hyperlink r:id="rId30" w:anchor="z472" w:history="1">
        <w:r w:rsidRPr="00A8450C">
          <w:rPr>
            <w:color w:val="073A5E"/>
            <w:spacing w:val="2"/>
            <w:sz w:val="28"/>
            <w:szCs w:val="28"/>
            <w:u w:val="single"/>
          </w:rPr>
          <w:t>статьей 472</w:t>
        </w:r>
      </w:hyperlink>
      <w:r w:rsidRPr="00A8450C">
        <w:rPr>
          <w:color w:val="000000"/>
          <w:spacing w:val="2"/>
          <w:sz w:val="28"/>
          <w:szCs w:val="28"/>
        </w:rPr>
        <w:t> Налогового кодекса;</w:t>
      </w:r>
    </w:p>
    <w:p w14:paraId="6EAD9C8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xml:space="preserve">      4) в строке 400.05.007 указываются сведения об исчислении акциза газохолу, бензанолу, нефрасу, смеси легких углеводов, экологическому </w:t>
      </w:r>
      <w:r w:rsidRPr="00A8450C">
        <w:rPr>
          <w:color w:val="000000"/>
          <w:spacing w:val="2"/>
          <w:sz w:val="28"/>
          <w:szCs w:val="28"/>
        </w:rPr>
        <w:lastRenderedPageBreak/>
        <w:t>топливу, реализованному оптом. Данная строка определяется как сумма строк 400.05.007 I, 400. 05.007 II, 400.05.007 III, 400.05.007 IV и 400.05.007 V;</w:t>
      </w:r>
    </w:p>
    <w:p w14:paraId="155A6CF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400.05.007 I указываются сведения по оптовой реализации газохола, бензанола, нефраса, смеси легких углеводов, экологического топлива;</w:t>
      </w:r>
    </w:p>
    <w:p w14:paraId="491300B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в строке 400.05.007 II указываются сведения по оптовой реализации газохола, бензанола, нефраса, смеси легких углеводов, экологического топлива, приобретенного в Республике Казахстан или по импорту;</w:t>
      </w:r>
    </w:p>
    <w:p w14:paraId="790E72A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400.05.007 III указываются сведения по отгрузке газохола, бензанола, нефраса, смеси легких углеводов, экологического топлива своим структурным подразделениям для дальнейшей реализации;</w:t>
      </w:r>
    </w:p>
    <w:p w14:paraId="3A5116C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в строке 400.05.007 IV указываются сведения по оптовой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53E4C83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400.05.007 V указываются сведения по перемещенному производителем c адреса производства;</w:t>
      </w:r>
    </w:p>
    <w:p w14:paraId="0AE17E4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в строке 400.05.008 указываются сведения по газохолу, бензанолу, нефрасу, смеси легких углеводов, экологическому топливу, реализованному в розницу. Данная строка определяется как сумма строк с 400.05.008 I по 400.05.008 VII;</w:t>
      </w:r>
    </w:p>
    <w:p w14:paraId="07B57E2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11) в строке 400.05.008 I указываются сведения по розничной реализации газохола, бензанола, нефраса, смеси легких углеводов, экологического топлива;</w:t>
      </w:r>
    </w:p>
    <w:p w14:paraId="58B4446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12) в строке 400.05.008 II указываются сведения по розничной реализации газохола, бензанола, нефраса, смеси легких углеводов, экологического топлива, ранее приобретенного в Республике Казахстан или по импорту;</w:t>
      </w:r>
    </w:p>
    <w:p w14:paraId="16B1E94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13) в строке 400.05.008 III указываются сведения по газохолу, бензанолу, нефрасу, смеси легких углеводов, экологическому топливу, переданному в качестве взноса в уставный капитал;</w:t>
      </w:r>
    </w:p>
    <w:p w14:paraId="424F474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xml:space="preserve">      14) в строке 400.05.008 IV указываются сведения по розничной реализации конкурсной массы, конфискованного и (или) бесхозяйного, перешедшего по </w:t>
      </w:r>
      <w:r w:rsidRPr="00A8450C">
        <w:rPr>
          <w:color w:val="000000"/>
          <w:spacing w:val="2"/>
          <w:sz w:val="28"/>
          <w:szCs w:val="28"/>
        </w:rPr>
        <w:lastRenderedPageBreak/>
        <w:t>праву наследования к государству и безвозмездно переданного в собственность государства бензина;</w:t>
      </w:r>
    </w:p>
    <w:p w14:paraId="766E134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15) в строке 400.05.008 V указываются сведения по газохолу, бензанолу, нефрасу, смеси легких углеводов, экологическому топливу, в отношении которого установлен факт его порчи или утраты;</w:t>
      </w:r>
    </w:p>
    <w:p w14:paraId="77E69C9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16) в строке 400.05.008 VI указываются сведения по газохолу, бензанолу, нефрасу, смеси легких углеводов, экологическому топливу, использованному на собственные производственные нужды;</w:t>
      </w:r>
    </w:p>
    <w:p w14:paraId="6512AC1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17) в строке 400.05.008 VII указываются сведения по использованному на собственные производственные нужды газохолу, бензанолу, нефрасу, смеси легких углеводов, экологическому топливу, приобретенного для дальнейшей реализации на территории Республики Казахстан;</w:t>
      </w:r>
    </w:p>
    <w:p w14:paraId="185FE63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18) в строке 400.05.009 определяется общий размер налоговой базы по облагаемым операциям, указанным в строках 400.05.007 и 400.05.008, а также итоговая сумма акциза, исчисленного по этим операциям. Данная строка определяется как сумма строк 400.05.007 и 400.05.008.</w:t>
      </w:r>
    </w:p>
    <w:p w14:paraId="320F7DE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36. В разделе "Исчислено акциза":</w:t>
      </w:r>
    </w:p>
    <w:p w14:paraId="175D1FE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в строке 400.05.010 указываются сведения об исчислении акциза по бензину и дизельному топливу, газохолу, бензанолу, нефрасу, смеси легких углеводов, экологическому топливу который состоит из двух граф:</w:t>
      </w:r>
    </w:p>
    <w:p w14:paraId="6A9D510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в графе А указывается код бюджетной классификации. Одному коду бюджетной классификации соответствует одна строка;</w:t>
      </w:r>
    </w:p>
    <w:p w14:paraId="303A8CA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в графе В указывается сумма исчисленного акциза за отчетный месяц.</w:t>
      </w:r>
    </w:p>
    <w:p w14:paraId="5131C57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37. Итоговые суммы строк 400.05.003 C и 400.05.006 C переносятся соответственно в строки 400.00.005 и 400.00.006 декларации.</w:t>
      </w:r>
    </w:p>
    <w:p w14:paraId="7D71634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Итоговые суммы строк 400.05.009 C переносятся соответственно в строку 400.00.007 декларации.</w:t>
      </w:r>
    </w:p>
    <w:p w14:paraId="01FAC76F" w14:textId="77777777" w:rsidR="00A8450C" w:rsidRPr="00A8450C" w:rsidRDefault="00A8450C" w:rsidP="00A8450C">
      <w:pPr>
        <w:shd w:val="clear" w:color="auto" w:fill="FFFFFF"/>
        <w:spacing w:before="225" w:after="135" w:line="390" w:lineRule="atLeast"/>
        <w:textAlignment w:val="baseline"/>
        <w:outlineLvl w:val="2"/>
        <w:rPr>
          <w:color w:val="1E1E1E"/>
          <w:sz w:val="28"/>
          <w:szCs w:val="28"/>
        </w:rPr>
      </w:pPr>
      <w:r w:rsidRPr="00A8450C">
        <w:rPr>
          <w:color w:val="1E1E1E"/>
          <w:sz w:val="28"/>
          <w:szCs w:val="28"/>
        </w:rPr>
        <w:t>Глава 8. Пояснение по заполнению формы 400.06 –Вычет из налога</w:t>
      </w:r>
    </w:p>
    <w:p w14:paraId="0CC18D9F"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xml:space="preserve">      38. Данная форма предназначена для расчета сумм акциза, уплаченного за сырье, фактически использованное для производства подакцизной продукции </w:t>
      </w:r>
      <w:r w:rsidRPr="00A8450C">
        <w:rPr>
          <w:color w:val="000000"/>
          <w:spacing w:val="2"/>
          <w:sz w:val="28"/>
          <w:szCs w:val="28"/>
        </w:rPr>
        <w:lastRenderedPageBreak/>
        <w:t>в налоговом периоде, и подлежащего вычету в соответствии со </w:t>
      </w:r>
      <w:hyperlink r:id="rId31" w:anchor="z474" w:history="1">
        <w:r w:rsidRPr="00A8450C">
          <w:rPr>
            <w:color w:val="073A5E"/>
            <w:spacing w:val="2"/>
            <w:sz w:val="28"/>
            <w:szCs w:val="28"/>
            <w:u w:val="single"/>
          </w:rPr>
          <w:t>статьей 474</w:t>
        </w:r>
      </w:hyperlink>
      <w:r w:rsidRPr="00A8450C">
        <w:rPr>
          <w:color w:val="000000"/>
          <w:spacing w:val="2"/>
          <w:sz w:val="28"/>
          <w:szCs w:val="28"/>
        </w:rPr>
        <w:t> Налогового кодекса.</w:t>
      </w:r>
    </w:p>
    <w:p w14:paraId="7862CB4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39. В разделе "Сумма вычета":</w:t>
      </w:r>
    </w:p>
    <w:p w14:paraId="011C59D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графе А указывается порядковый номер строки, который начинается со строки 00000001;</w:t>
      </w:r>
    </w:p>
    <w:p w14:paraId="37AE702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графе В указывается код бюджетной классификации;</w:t>
      </w:r>
    </w:p>
    <w:p w14:paraId="3A108D9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в графе С указывается объем использованного сырья на производство подакцизного товара в отчетном налоговом периоде. Объем использованного сырья подакцизного товара определяется в соответствии с налоговой базой;</w:t>
      </w:r>
    </w:p>
    <w:p w14:paraId="2814928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графе D указывается ставка акциза;</w:t>
      </w:r>
    </w:p>
    <w:p w14:paraId="38451EA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графе Е указывается сумма акциза, подлежащая вычету.</w:t>
      </w:r>
    </w:p>
    <w:p w14:paraId="4EB4D01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40. Итоговая сумма графы Е строки 00000001 переносится в строку 400.00.011 декларации.</w:t>
      </w:r>
    </w:p>
    <w:p w14:paraId="099F0441" w14:textId="77777777" w:rsidR="00A8450C" w:rsidRPr="00A8450C" w:rsidRDefault="00A8450C" w:rsidP="00A8450C">
      <w:pPr>
        <w:shd w:val="clear" w:color="auto" w:fill="FFFFFF"/>
        <w:spacing w:before="225" w:after="135" w:line="390" w:lineRule="atLeast"/>
        <w:textAlignment w:val="baseline"/>
        <w:outlineLvl w:val="2"/>
        <w:rPr>
          <w:color w:val="1E1E1E"/>
          <w:sz w:val="28"/>
          <w:szCs w:val="28"/>
        </w:rPr>
      </w:pPr>
      <w:r w:rsidRPr="00A8450C">
        <w:rPr>
          <w:color w:val="1E1E1E"/>
          <w:sz w:val="28"/>
          <w:szCs w:val="28"/>
        </w:rPr>
        <w:t>Глава 9. Пояснение по заполнению формы 400.07– Подакцизные товары, не подлежащие обложению акцизом</w:t>
      </w:r>
    </w:p>
    <w:p w14:paraId="3472F08E"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41. Форма 400.07 предназначена для отражения информации по подакцизным товарам, не подлежащим обложению акцизом в соответствии с </w:t>
      </w:r>
      <w:hyperlink r:id="rId32" w:anchor="z8579" w:history="1">
        <w:r w:rsidRPr="00A8450C">
          <w:rPr>
            <w:color w:val="073A5E"/>
            <w:spacing w:val="2"/>
            <w:sz w:val="28"/>
            <w:szCs w:val="28"/>
            <w:u w:val="single"/>
          </w:rPr>
          <w:t>пунктом 3</w:t>
        </w:r>
      </w:hyperlink>
      <w:r w:rsidRPr="00A8450C">
        <w:rPr>
          <w:color w:val="000000"/>
          <w:spacing w:val="2"/>
          <w:sz w:val="28"/>
          <w:szCs w:val="28"/>
        </w:rPr>
        <w:t> статьи 464 Налогового кодекса, а также подакцизных товаров испорченных, утраченных в результате чрезвычайных ситуаций, освобожденных от обложения акцизом в соответствии с </w:t>
      </w:r>
      <w:hyperlink r:id="rId33" w:anchor="z8604" w:history="1">
        <w:r w:rsidRPr="00A8450C">
          <w:rPr>
            <w:color w:val="073A5E"/>
            <w:spacing w:val="2"/>
            <w:sz w:val="28"/>
            <w:szCs w:val="28"/>
            <w:u w:val="single"/>
          </w:rPr>
          <w:t>пунктом 1</w:t>
        </w:r>
      </w:hyperlink>
      <w:r w:rsidRPr="00A8450C">
        <w:rPr>
          <w:color w:val="000000"/>
          <w:spacing w:val="2"/>
          <w:sz w:val="28"/>
          <w:szCs w:val="28"/>
        </w:rPr>
        <w:t> статьи 468 Налогового кодекса.</w:t>
      </w:r>
    </w:p>
    <w:p w14:paraId="3883413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42. В разделе "Подакцизные товары, не подлежащие обложению акцизом":</w:t>
      </w:r>
    </w:p>
    <w:p w14:paraId="1E6AB035"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 в строке 400.07.001 А указывается объем реализованных головной организацией подакцизных товаров, освобожденных от акцизов в соответствии с </w:t>
      </w:r>
      <w:hyperlink r:id="rId34" w:anchor="z8579" w:history="1">
        <w:r w:rsidRPr="00A8450C">
          <w:rPr>
            <w:color w:val="073A5E"/>
            <w:spacing w:val="2"/>
            <w:sz w:val="28"/>
            <w:szCs w:val="28"/>
            <w:u w:val="single"/>
          </w:rPr>
          <w:t>пунктом 3</w:t>
        </w:r>
      </w:hyperlink>
      <w:r w:rsidRPr="00A8450C">
        <w:rPr>
          <w:color w:val="000000"/>
          <w:spacing w:val="2"/>
          <w:sz w:val="28"/>
          <w:szCs w:val="28"/>
        </w:rPr>
        <w:t> статьи 464 Налогового кодекса, а также объем подакцизных товаров испорченных, утраченных в результате чрезвычайных ситуаций, освобожденных от обложения акцизом в соответствии с пунктом 1 статьи 468 Налогового кодекса;</w:t>
      </w:r>
    </w:p>
    <w:p w14:paraId="7DF69C1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строке 400.07.001 I А указывается объем реализованного спирта;</w:t>
      </w:r>
    </w:p>
    <w:p w14:paraId="78CE4EE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в строке 400.07.001 II А указывается объем реализованной водки, водки особой и водки с защищенным наименованием места происхождения товара;</w:t>
      </w:r>
    </w:p>
    <w:p w14:paraId="1DB6EBFC"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4) в строке 400.07.001 III А указывается объем реализованного ликероводочного изделия;</w:t>
      </w:r>
    </w:p>
    <w:p w14:paraId="0D87EF3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400.07.001 IV А указывается объем реализованного вина;</w:t>
      </w:r>
    </w:p>
    <w:p w14:paraId="32F04A6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6) в строке 400.07.001 V А указывается объем реализованного коньяка;</w:t>
      </w:r>
    </w:p>
    <w:p w14:paraId="476300D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400.07.001 VI А указывается объем реализованного бренди;</w:t>
      </w:r>
    </w:p>
    <w:p w14:paraId="3C245DD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в строке 400.07.001 VII А указывается объем реализованной пивоваренной продукции;</w:t>
      </w:r>
    </w:p>
    <w:p w14:paraId="5A311F9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400.07.001 VIII А указывается объем реализованного вина наливом;</w:t>
      </w:r>
    </w:p>
    <w:p w14:paraId="29955120"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в строке 400.07.001 IXV А указывается объем реализованных табачных изделий;</w:t>
      </w:r>
    </w:p>
    <w:p w14:paraId="605602B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11) в строке 400.07.001 Х А указывается объем реализованного бензина (за исключением авиационного);</w:t>
      </w:r>
    </w:p>
    <w:p w14:paraId="5EB38C0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12) в строке 400.07.001 ХI А указывается объем реализованного дизельного топлива;</w:t>
      </w:r>
    </w:p>
    <w:p w14:paraId="29110A4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13) в строке 400.07.001 ХII А указывается объем реализованного газохола, бензанола, нефраса, смеси легких углеводов, экологического топлива;</w:t>
      </w:r>
    </w:p>
    <w:p w14:paraId="0DC3C55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14) в строке 400.07.001 ХIII А указывается объем реализованных сырой нефти, газового конденсата;</w:t>
      </w:r>
    </w:p>
    <w:p w14:paraId="2A76975D"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15) в строке 400.07.001 ХIV А указывается объем реализованных подакцизных товаров, предусмотренных </w:t>
      </w:r>
      <w:hyperlink r:id="rId35" w:anchor="z8521" w:history="1">
        <w:r w:rsidRPr="00A8450C">
          <w:rPr>
            <w:color w:val="073A5E"/>
            <w:spacing w:val="2"/>
            <w:sz w:val="28"/>
            <w:szCs w:val="28"/>
            <w:u w:val="single"/>
          </w:rPr>
          <w:t>подпунктом 6)</w:t>
        </w:r>
      </w:hyperlink>
      <w:r w:rsidRPr="00A8450C">
        <w:rPr>
          <w:color w:val="000000"/>
          <w:spacing w:val="2"/>
          <w:sz w:val="28"/>
          <w:szCs w:val="28"/>
        </w:rPr>
        <w:t> статьи 462 Налогового кодекса;</w:t>
      </w:r>
    </w:p>
    <w:p w14:paraId="22998ED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16) в строке 400.07.001 ХV А указывается объем реализованной спиртосодержащей продукции медицинского значения (кроме бальзамов), зарегистрированная в соответствии с законодательством Республики Казахстан в качестве лекарственного средства;</w:t>
      </w:r>
    </w:p>
    <w:p w14:paraId="7808E56D"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17) в строке 400.07.002 А указывается объем спирта, отпускаемого для изготовления лечебных и фармацевтических препаратов, освобожденных от обложения акцизом;</w:t>
      </w:r>
    </w:p>
    <w:p w14:paraId="0856905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18) в строке 400.07.003 А указывается объем спирта, отпускаемого государственным медицинским учреждениям;</w:t>
      </w:r>
    </w:p>
    <w:p w14:paraId="7BEB47DE"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19) в строке 400.07.003 В указывается стоимость реализованного спирта, отпускаемого государственным медицинским учреждениям;</w:t>
      </w:r>
    </w:p>
    <w:p w14:paraId="0C3104B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20) в строке 400.07.004 указывается итоговая стоимость подакцизных товаров, освобожденных от обложения акцизом. Данная строка определяется как сумма строк с 400.07.001 В по 400.07.003 В.</w:t>
      </w:r>
    </w:p>
    <w:p w14:paraId="4F8DA349"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Сумма строки 400.07.004 В переносится в строку 400.00.014 декларации.</w:t>
      </w:r>
    </w:p>
    <w:p w14:paraId="07BE0F13"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Объем реализуемого подакцизного товара определяется в соответствии с налоговой базой.</w:t>
      </w:r>
    </w:p>
    <w:p w14:paraId="2155006E" w14:textId="77777777" w:rsidR="00A8450C" w:rsidRPr="00A8450C" w:rsidRDefault="00A8450C" w:rsidP="00A8450C">
      <w:pPr>
        <w:shd w:val="clear" w:color="auto" w:fill="FFFFFF"/>
        <w:spacing w:line="390" w:lineRule="atLeast"/>
        <w:textAlignment w:val="baseline"/>
        <w:outlineLvl w:val="2"/>
        <w:rPr>
          <w:color w:val="1E1E1E"/>
          <w:sz w:val="28"/>
          <w:szCs w:val="28"/>
        </w:rPr>
      </w:pPr>
      <w:r w:rsidRPr="00A8450C">
        <w:rPr>
          <w:color w:val="1E1E1E"/>
          <w:sz w:val="28"/>
          <w:szCs w:val="28"/>
        </w:rPr>
        <w:t>Глава 10. Пояснение по заполнению формы 400.8 – Облагаемые операции по подакцизным товарам, предусмотренным </w:t>
      </w:r>
      <w:hyperlink r:id="rId36" w:anchor="8521" w:history="1">
        <w:r w:rsidRPr="00A8450C">
          <w:rPr>
            <w:color w:val="073A5E"/>
            <w:sz w:val="28"/>
            <w:szCs w:val="28"/>
            <w:u w:val="single"/>
          </w:rPr>
          <w:t>подпунктом 6)</w:t>
        </w:r>
      </w:hyperlink>
      <w:r w:rsidRPr="00A8450C">
        <w:rPr>
          <w:color w:val="1E1E1E"/>
          <w:sz w:val="28"/>
          <w:szCs w:val="28"/>
        </w:rPr>
        <w:t> статьи 462 Налогового кодекса</w:t>
      </w:r>
    </w:p>
    <w:p w14:paraId="54FE3C19"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43. Форма 400.08 предназначена для отражения информации об облагаемых операциях, совершенных в течение налогового периода по подакцизным товарам, предусмотренным </w:t>
      </w:r>
      <w:hyperlink r:id="rId37" w:anchor="z8521" w:history="1">
        <w:r w:rsidRPr="00A8450C">
          <w:rPr>
            <w:color w:val="073A5E"/>
            <w:spacing w:val="2"/>
            <w:sz w:val="28"/>
            <w:szCs w:val="28"/>
            <w:u w:val="single"/>
          </w:rPr>
          <w:t>подпунктом 6)</w:t>
        </w:r>
      </w:hyperlink>
      <w:r w:rsidRPr="00A8450C">
        <w:rPr>
          <w:color w:val="000000"/>
          <w:spacing w:val="2"/>
          <w:sz w:val="28"/>
          <w:szCs w:val="28"/>
        </w:rPr>
        <w:t> статьи 462 Налогового кодекса (далее – подакцизные товары) а также по реализации конкурсной массы, конфискованных и (или) бесхозяйных, перешедших по праву наследования к государству и безвозмездно переданных в собственность государства подакцизных товаров.</w:t>
      </w:r>
    </w:p>
    <w:p w14:paraId="38547781"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44. В разделе "Облагаемые операции по подакцизным товарам, предусмотренным </w:t>
      </w:r>
      <w:hyperlink r:id="rId38" w:anchor="z8521" w:history="1">
        <w:r w:rsidRPr="00A8450C">
          <w:rPr>
            <w:color w:val="073A5E"/>
            <w:spacing w:val="2"/>
            <w:sz w:val="28"/>
            <w:szCs w:val="28"/>
            <w:u w:val="single"/>
          </w:rPr>
          <w:t>подпунктом 6)</w:t>
        </w:r>
      </w:hyperlink>
      <w:r w:rsidRPr="00A8450C">
        <w:rPr>
          <w:color w:val="000000"/>
          <w:spacing w:val="2"/>
          <w:sz w:val="28"/>
          <w:szCs w:val="28"/>
        </w:rPr>
        <w:t> статьи 462 Налогового кодекса":</w:t>
      </w:r>
    </w:p>
    <w:p w14:paraId="1B796356"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 в строке 400.08.001 указывается количество реализованных подакцизных товаров;</w:t>
      </w:r>
    </w:p>
    <w:p w14:paraId="1AE49B0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2) в строке 400.08.002 указывается количество подакцизных товаров, переданных в качестве взноса в уставный капитал;</w:t>
      </w:r>
    </w:p>
    <w:p w14:paraId="4F1D467F"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3) в строке 400.08.003 указывается количество подакцизных товаров, использованных при натуральной оплате;</w:t>
      </w:r>
    </w:p>
    <w:p w14:paraId="31264AE2"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4) в строке 400.08.004 указывается количество подакцизных товаров, отгруженных своим структурным подразделениям;</w:t>
      </w:r>
    </w:p>
    <w:p w14:paraId="2513844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5) в строке 400.08.005 указывается количество подакцизных товаров, использованных для собственных производственных нужд плательщика;</w:t>
      </w:r>
    </w:p>
    <w:p w14:paraId="78C6C998"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lastRenderedPageBreak/>
        <w:t>      6) в строке 400.08.006 указывается количество реализованной конкурсной массы, конфискованных и (или) бесхозяйных, перешедших по праву наследования к государству и безвозмездно переданных в собственность государства подакцизных товаров;</w:t>
      </w:r>
    </w:p>
    <w:p w14:paraId="7D30CDB1"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7) в строке 400.08.007 указывается количество перемещенных производителем подакцизных товаров с указанного в лицензии адреса производства;</w:t>
      </w:r>
    </w:p>
    <w:p w14:paraId="544FFAB5"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8) в строке 400.08.008 указывается количество подакцизных товаров собственного производства, в отношении которых установлен факт порчи или утраты;</w:t>
      </w:r>
    </w:p>
    <w:p w14:paraId="1B51D1E4"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9) в строке 400.08.009 указывается общий размер налоговой базы по облагаемым операциям, совершенным в течение отчетного налогового периода подакцизных товаров. Данная строка определяется как сумма строк с 400.08.001 по 400.08.008;</w:t>
      </w:r>
    </w:p>
    <w:p w14:paraId="2CEDCD07"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10) в строке 400.08.010 указывается ставка акциза за 1 кубический сантиметр объема двигателя;</w:t>
      </w:r>
    </w:p>
    <w:p w14:paraId="39DF5E09" w14:textId="77777777" w:rsidR="00A8450C" w:rsidRPr="00A8450C" w:rsidRDefault="00A8450C" w:rsidP="00A8450C">
      <w:pPr>
        <w:shd w:val="clear" w:color="auto" w:fill="FFFFFF"/>
        <w:spacing w:line="285" w:lineRule="atLeast"/>
        <w:textAlignment w:val="baseline"/>
        <w:rPr>
          <w:color w:val="000000"/>
          <w:spacing w:val="2"/>
          <w:sz w:val="28"/>
          <w:szCs w:val="28"/>
        </w:rPr>
      </w:pPr>
      <w:r w:rsidRPr="00A8450C">
        <w:rPr>
          <w:color w:val="000000"/>
          <w:spacing w:val="2"/>
          <w:sz w:val="28"/>
          <w:szCs w:val="28"/>
        </w:rPr>
        <w:t>      11) в строке 400.08.011 указывается сумма акциза, исчисленного в соответствии со </w:t>
      </w:r>
      <w:hyperlink r:id="rId39" w:anchor="z472" w:history="1">
        <w:r w:rsidRPr="00A8450C">
          <w:rPr>
            <w:color w:val="073A5E"/>
            <w:spacing w:val="2"/>
            <w:sz w:val="28"/>
            <w:szCs w:val="28"/>
            <w:u w:val="single"/>
          </w:rPr>
          <w:t>статьей 472</w:t>
        </w:r>
      </w:hyperlink>
      <w:r w:rsidRPr="00A8450C">
        <w:rPr>
          <w:color w:val="000000"/>
          <w:spacing w:val="2"/>
          <w:sz w:val="28"/>
          <w:szCs w:val="28"/>
        </w:rPr>
        <w:t> Налогового кодекса, определяемая как произведение строк 400.08.009 и 400.08.010.</w:t>
      </w:r>
    </w:p>
    <w:p w14:paraId="4927469A"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Сумма строки 400.08.011 переносится в строку 400.00.008 декларации.</w:t>
      </w:r>
    </w:p>
    <w:p w14:paraId="02CC58CB" w14:textId="77777777" w:rsidR="00A8450C" w:rsidRPr="00A8450C" w:rsidRDefault="00A8450C" w:rsidP="00A8450C">
      <w:pPr>
        <w:shd w:val="clear" w:color="auto" w:fill="FFFFFF"/>
        <w:spacing w:after="360" w:line="285" w:lineRule="atLeast"/>
        <w:textAlignment w:val="baseline"/>
        <w:rPr>
          <w:color w:val="000000"/>
          <w:spacing w:val="2"/>
          <w:sz w:val="28"/>
          <w:szCs w:val="28"/>
        </w:rPr>
      </w:pPr>
      <w:r w:rsidRPr="00A8450C">
        <w:rPr>
          <w:color w:val="000000"/>
          <w:spacing w:val="2"/>
          <w:sz w:val="28"/>
          <w:szCs w:val="28"/>
        </w:rPr>
        <w:t>      Строки, указанные в подпунктах 1), 2), 3), 4), 5), 6), 7), 8) и 9) пункта 44 настоящих Правил, предназначены для отражения налоговой базы в кубических сантиметрах.</w:t>
      </w:r>
    </w:p>
    <w:p w14:paraId="3D914D16" w14:textId="77777777" w:rsidR="004C1D42" w:rsidRPr="00A8450C" w:rsidRDefault="004C1D42" w:rsidP="004C1D42">
      <w:pPr>
        <w:pStyle w:val="af"/>
        <w:widowControl w:val="0"/>
        <w:tabs>
          <w:tab w:val="left" w:pos="3276"/>
        </w:tabs>
        <w:rPr>
          <w:bCs/>
          <w:szCs w:val="28"/>
        </w:rPr>
      </w:pPr>
    </w:p>
    <w:sectPr w:rsidR="004C1D42" w:rsidRPr="00A8450C" w:rsidSect="001F1447">
      <w:headerReference w:type="default" r:id="rId40"/>
      <w:pgSz w:w="11906" w:h="16838"/>
      <w:pgMar w:top="1418" w:right="851" w:bottom="1418" w:left="1418" w:header="709" w:footer="709" w:gutter="0"/>
      <w:pgNumType w:start="5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0B670" w14:textId="77777777" w:rsidR="00176EEC" w:rsidRDefault="00176EEC" w:rsidP="00BC77A0">
      <w:r>
        <w:separator/>
      </w:r>
    </w:p>
  </w:endnote>
  <w:endnote w:type="continuationSeparator" w:id="0">
    <w:p w14:paraId="7D4E280F" w14:textId="77777777" w:rsidR="00176EEC" w:rsidRDefault="00176EEC" w:rsidP="00BC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F13CF" w14:textId="77777777" w:rsidR="00176EEC" w:rsidRDefault="00176EEC" w:rsidP="00BC77A0">
      <w:r>
        <w:separator/>
      </w:r>
    </w:p>
  </w:footnote>
  <w:footnote w:type="continuationSeparator" w:id="0">
    <w:p w14:paraId="2A00DFE5" w14:textId="77777777" w:rsidR="00176EEC" w:rsidRDefault="00176EEC" w:rsidP="00BC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9812531"/>
      <w:docPartObj>
        <w:docPartGallery w:val="Page Numbers (Top of Page)"/>
        <w:docPartUnique/>
      </w:docPartObj>
    </w:sdtPr>
    <w:sdtEndPr>
      <w:rPr>
        <w:sz w:val="28"/>
        <w:szCs w:val="28"/>
      </w:rPr>
    </w:sdtEndPr>
    <w:sdtContent>
      <w:p w14:paraId="0247DA0E" w14:textId="77777777" w:rsidR="00BC77A0" w:rsidRPr="00BC77A0" w:rsidRDefault="00BC77A0">
        <w:pPr>
          <w:pStyle w:val="ab"/>
          <w:jc w:val="center"/>
          <w:rPr>
            <w:sz w:val="28"/>
            <w:szCs w:val="28"/>
          </w:rPr>
        </w:pPr>
        <w:r w:rsidRPr="00BC77A0">
          <w:rPr>
            <w:sz w:val="28"/>
            <w:szCs w:val="28"/>
          </w:rPr>
          <w:fldChar w:fldCharType="begin"/>
        </w:r>
        <w:r w:rsidRPr="00BC77A0">
          <w:rPr>
            <w:sz w:val="28"/>
            <w:szCs w:val="28"/>
          </w:rPr>
          <w:instrText>PAGE   \* MERGEFORMAT</w:instrText>
        </w:r>
        <w:r w:rsidRPr="00BC77A0">
          <w:rPr>
            <w:sz w:val="28"/>
            <w:szCs w:val="28"/>
          </w:rPr>
          <w:fldChar w:fldCharType="separate"/>
        </w:r>
        <w:r w:rsidR="00B551AF">
          <w:rPr>
            <w:noProof/>
            <w:sz w:val="28"/>
            <w:szCs w:val="28"/>
          </w:rPr>
          <w:t>566</w:t>
        </w:r>
        <w:r w:rsidRPr="00BC77A0">
          <w:rPr>
            <w:sz w:val="28"/>
            <w:szCs w:val="28"/>
          </w:rPr>
          <w:fldChar w:fldCharType="end"/>
        </w:r>
      </w:p>
    </w:sdtContent>
  </w:sdt>
  <w:p w14:paraId="1984F44D" w14:textId="77777777" w:rsidR="00BC77A0" w:rsidRDefault="00BC77A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8B1"/>
    <w:multiLevelType w:val="hybridMultilevel"/>
    <w:tmpl w:val="CB62E73E"/>
    <w:lvl w:ilvl="0" w:tplc="A000AA7C">
      <w:start w:val="1"/>
      <w:numFmt w:val="decimal"/>
      <w:lvlText w:val="%1."/>
      <w:lvlJc w:val="left"/>
      <w:pPr>
        <w:tabs>
          <w:tab w:val="num" w:pos="1920"/>
        </w:tabs>
        <w:ind w:left="1920" w:hanging="1200"/>
      </w:pPr>
      <w:rPr>
        <w:rFonts w:hint="default"/>
      </w:rPr>
    </w:lvl>
    <w:lvl w:ilvl="1" w:tplc="E4A63DE4">
      <w:start w:val="1"/>
      <w:numFmt w:val="decimal"/>
      <w:lvlText w:val="%2)"/>
      <w:lvlJc w:val="left"/>
      <w:pPr>
        <w:tabs>
          <w:tab w:val="num" w:pos="1800"/>
        </w:tabs>
        <w:ind w:left="1800" w:hanging="360"/>
      </w:pPr>
      <w:rPr>
        <w:rFonts w:hint="default"/>
        <w:b w:val="0"/>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03940375"/>
    <w:multiLevelType w:val="multilevel"/>
    <w:tmpl w:val="8F5062EE"/>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5820D34"/>
    <w:multiLevelType w:val="singleLevel"/>
    <w:tmpl w:val="2A42B54E"/>
    <w:lvl w:ilvl="0">
      <w:start w:val="1"/>
      <w:numFmt w:val="decimal"/>
      <w:lvlText w:val="%1)"/>
      <w:lvlJc w:val="left"/>
      <w:pPr>
        <w:tabs>
          <w:tab w:val="num" w:pos="360"/>
        </w:tabs>
        <w:ind w:left="360" w:hanging="360"/>
      </w:pPr>
      <w:rPr>
        <w:color w:val="auto"/>
      </w:rPr>
    </w:lvl>
  </w:abstractNum>
  <w:abstractNum w:abstractNumId="3" w15:restartNumberingAfterBreak="0">
    <w:nsid w:val="076A0E1F"/>
    <w:multiLevelType w:val="hybridMultilevel"/>
    <w:tmpl w:val="CDA4C362"/>
    <w:lvl w:ilvl="0" w:tplc="43600D70">
      <w:start w:val="4"/>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8D202E"/>
    <w:multiLevelType w:val="multilevel"/>
    <w:tmpl w:val="830E5032"/>
    <w:lvl w:ilvl="0">
      <w:start w:val="1"/>
      <w:numFmt w:val="decimal"/>
      <w:lvlText w:val="%1)"/>
      <w:lvlJc w:val="left"/>
      <w:pPr>
        <w:tabs>
          <w:tab w:val="num" w:pos="927"/>
        </w:tabs>
        <w:ind w:left="927" w:hanging="360"/>
      </w:pPr>
      <w:rPr>
        <w:rFonts w:hint="default"/>
      </w:rPr>
    </w:lvl>
    <w:lvl w:ilvl="1">
      <w:start w:val="4"/>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5" w15:restartNumberingAfterBreak="0">
    <w:nsid w:val="10C2035E"/>
    <w:multiLevelType w:val="multilevel"/>
    <w:tmpl w:val="B6C2B122"/>
    <w:lvl w:ilvl="0">
      <w:start w:val="1"/>
      <w:numFmt w:val="decimal"/>
      <w:lvlText w:val="%1)"/>
      <w:lvlJc w:val="left"/>
      <w:pPr>
        <w:tabs>
          <w:tab w:val="num" w:pos="927"/>
        </w:tabs>
        <w:ind w:left="927" w:hanging="360"/>
      </w:pPr>
      <w:rPr>
        <w:rFonts w:hint="default"/>
      </w:rPr>
    </w:lvl>
    <w:lvl w:ilvl="1">
      <w:start w:val="7"/>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11B7390"/>
    <w:multiLevelType w:val="hybridMultilevel"/>
    <w:tmpl w:val="B38CA23C"/>
    <w:lvl w:ilvl="0" w:tplc="40D474DE">
      <w:start w:val="47"/>
      <w:numFmt w:val="decimal"/>
      <w:lvlText w:val="%1."/>
      <w:lvlJc w:val="left"/>
      <w:pPr>
        <w:tabs>
          <w:tab w:val="num" w:pos="927"/>
        </w:tabs>
        <w:ind w:left="927" w:hanging="360"/>
      </w:pPr>
      <w:rPr>
        <w:rFonts w:hint="default"/>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15:restartNumberingAfterBreak="0">
    <w:nsid w:val="125D1BB2"/>
    <w:multiLevelType w:val="hybridMultilevel"/>
    <w:tmpl w:val="1220D80A"/>
    <w:lvl w:ilvl="0" w:tplc="EB84A5C2">
      <w:start w:val="5"/>
      <w:numFmt w:val="decimal"/>
      <w:lvlText w:val="%1)"/>
      <w:lvlJc w:val="left"/>
      <w:pPr>
        <w:tabs>
          <w:tab w:val="num" w:pos="4431"/>
        </w:tabs>
        <w:ind w:left="4431" w:hanging="360"/>
      </w:pPr>
      <w:rPr>
        <w:rFonts w:hint="default"/>
      </w:rPr>
    </w:lvl>
    <w:lvl w:ilvl="1" w:tplc="04190019">
      <w:start w:val="1"/>
      <w:numFmt w:val="lowerLetter"/>
      <w:lvlText w:val="%2."/>
      <w:lvlJc w:val="left"/>
      <w:pPr>
        <w:tabs>
          <w:tab w:val="num" w:pos="5151"/>
        </w:tabs>
        <w:ind w:left="5151" w:hanging="360"/>
      </w:pPr>
    </w:lvl>
    <w:lvl w:ilvl="2" w:tplc="B26427B8">
      <w:start w:val="4"/>
      <w:numFmt w:val="decimal"/>
      <w:lvlText w:val="%3."/>
      <w:lvlJc w:val="left"/>
      <w:pPr>
        <w:tabs>
          <w:tab w:val="num" w:pos="6051"/>
        </w:tabs>
        <w:ind w:left="6051" w:hanging="360"/>
      </w:pPr>
      <w:rPr>
        <w:rFonts w:hint="default"/>
      </w:rPr>
    </w:lvl>
    <w:lvl w:ilvl="3" w:tplc="0419000F" w:tentative="1">
      <w:start w:val="1"/>
      <w:numFmt w:val="decimal"/>
      <w:lvlText w:val="%4."/>
      <w:lvlJc w:val="left"/>
      <w:pPr>
        <w:tabs>
          <w:tab w:val="num" w:pos="6591"/>
        </w:tabs>
        <w:ind w:left="6591" w:hanging="360"/>
      </w:pPr>
    </w:lvl>
    <w:lvl w:ilvl="4" w:tplc="04190019" w:tentative="1">
      <w:start w:val="1"/>
      <w:numFmt w:val="lowerLetter"/>
      <w:lvlText w:val="%5."/>
      <w:lvlJc w:val="left"/>
      <w:pPr>
        <w:tabs>
          <w:tab w:val="num" w:pos="7311"/>
        </w:tabs>
        <w:ind w:left="7311" w:hanging="360"/>
      </w:pPr>
    </w:lvl>
    <w:lvl w:ilvl="5" w:tplc="0419001B" w:tentative="1">
      <w:start w:val="1"/>
      <w:numFmt w:val="lowerRoman"/>
      <w:lvlText w:val="%6."/>
      <w:lvlJc w:val="right"/>
      <w:pPr>
        <w:tabs>
          <w:tab w:val="num" w:pos="8031"/>
        </w:tabs>
        <w:ind w:left="8031" w:hanging="180"/>
      </w:pPr>
    </w:lvl>
    <w:lvl w:ilvl="6" w:tplc="0419000F" w:tentative="1">
      <w:start w:val="1"/>
      <w:numFmt w:val="decimal"/>
      <w:lvlText w:val="%7."/>
      <w:lvlJc w:val="left"/>
      <w:pPr>
        <w:tabs>
          <w:tab w:val="num" w:pos="8751"/>
        </w:tabs>
        <w:ind w:left="8751" w:hanging="360"/>
      </w:pPr>
    </w:lvl>
    <w:lvl w:ilvl="7" w:tplc="04190019" w:tentative="1">
      <w:start w:val="1"/>
      <w:numFmt w:val="lowerLetter"/>
      <w:lvlText w:val="%8."/>
      <w:lvlJc w:val="left"/>
      <w:pPr>
        <w:tabs>
          <w:tab w:val="num" w:pos="9471"/>
        </w:tabs>
        <w:ind w:left="9471" w:hanging="360"/>
      </w:pPr>
    </w:lvl>
    <w:lvl w:ilvl="8" w:tplc="0419001B" w:tentative="1">
      <w:start w:val="1"/>
      <w:numFmt w:val="lowerRoman"/>
      <w:lvlText w:val="%9."/>
      <w:lvlJc w:val="right"/>
      <w:pPr>
        <w:tabs>
          <w:tab w:val="num" w:pos="10191"/>
        </w:tabs>
        <w:ind w:left="10191" w:hanging="180"/>
      </w:pPr>
    </w:lvl>
  </w:abstractNum>
  <w:abstractNum w:abstractNumId="8" w15:restartNumberingAfterBreak="0">
    <w:nsid w:val="183F6C7C"/>
    <w:multiLevelType w:val="hybridMultilevel"/>
    <w:tmpl w:val="695A218E"/>
    <w:lvl w:ilvl="0" w:tplc="9CB8E338">
      <w:start w:val="2"/>
      <w:numFmt w:val="decimal"/>
      <w:lvlText w:val="%1)"/>
      <w:lvlJc w:val="left"/>
      <w:pPr>
        <w:ind w:left="4431" w:hanging="360"/>
      </w:pPr>
      <w:rPr>
        <w:rFonts w:hint="default"/>
      </w:rPr>
    </w:lvl>
    <w:lvl w:ilvl="1" w:tplc="04190019" w:tentative="1">
      <w:start w:val="1"/>
      <w:numFmt w:val="lowerLetter"/>
      <w:lvlText w:val="%2."/>
      <w:lvlJc w:val="left"/>
      <w:pPr>
        <w:ind w:left="5151" w:hanging="360"/>
      </w:pPr>
    </w:lvl>
    <w:lvl w:ilvl="2" w:tplc="0419001B" w:tentative="1">
      <w:start w:val="1"/>
      <w:numFmt w:val="lowerRoman"/>
      <w:lvlText w:val="%3."/>
      <w:lvlJc w:val="right"/>
      <w:pPr>
        <w:ind w:left="5871" w:hanging="180"/>
      </w:pPr>
    </w:lvl>
    <w:lvl w:ilvl="3" w:tplc="0419000F" w:tentative="1">
      <w:start w:val="1"/>
      <w:numFmt w:val="decimal"/>
      <w:lvlText w:val="%4."/>
      <w:lvlJc w:val="left"/>
      <w:pPr>
        <w:ind w:left="6591" w:hanging="360"/>
      </w:pPr>
    </w:lvl>
    <w:lvl w:ilvl="4" w:tplc="04190019" w:tentative="1">
      <w:start w:val="1"/>
      <w:numFmt w:val="lowerLetter"/>
      <w:lvlText w:val="%5."/>
      <w:lvlJc w:val="left"/>
      <w:pPr>
        <w:ind w:left="7311" w:hanging="360"/>
      </w:pPr>
    </w:lvl>
    <w:lvl w:ilvl="5" w:tplc="0419001B" w:tentative="1">
      <w:start w:val="1"/>
      <w:numFmt w:val="lowerRoman"/>
      <w:lvlText w:val="%6."/>
      <w:lvlJc w:val="right"/>
      <w:pPr>
        <w:ind w:left="8031" w:hanging="180"/>
      </w:pPr>
    </w:lvl>
    <w:lvl w:ilvl="6" w:tplc="0419000F" w:tentative="1">
      <w:start w:val="1"/>
      <w:numFmt w:val="decimal"/>
      <w:lvlText w:val="%7."/>
      <w:lvlJc w:val="left"/>
      <w:pPr>
        <w:ind w:left="8751" w:hanging="360"/>
      </w:pPr>
    </w:lvl>
    <w:lvl w:ilvl="7" w:tplc="04190019" w:tentative="1">
      <w:start w:val="1"/>
      <w:numFmt w:val="lowerLetter"/>
      <w:lvlText w:val="%8."/>
      <w:lvlJc w:val="left"/>
      <w:pPr>
        <w:ind w:left="9471" w:hanging="360"/>
      </w:pPr>
    </w:lvl>
    <w:lvl w:ilvl="8" w:tplc="0419001B" w:tentative="1">
      <w:start w:val="1"/>
      <w:numFmt w:val="lowerRoman"/>
      <w:lvlText w:val="%9."/>
      <w:lvlJc w:val="right"/>
      <w:pPr>
        <w:ind w:left="10191" w:hanging="180"/>
      </w:pPr>
    </w:lvl>
  </w:abstractNum>
  <w:abstractNum w:abstractNumId="9" w15:restartNumberingAfterBreak="0">
    <w:nsid w:val="25C65239"/>
    <w:multiLevelType w:val="hybridMultilevel"/>
    <w:tmpl w:val="08E8F416"/>
    <w:lvl w:ilvl="0" w:tplc="EC8E9F90">
      <w:start w:val="11"/>
      <w:numFmt w:val="decimal"/>
      <w:lvlText w:val="%1."/>
      <w:lvlJc w:val="left"/>
      <w:pPr>
        <w:tabs>
          <w:tab w:val="num" w:pos="1647"/>
        </w:tabs>
        <w:ind w:left="1647" w:hanging="360"/>
      </w:pPr>
      <w:rPr>
        <w:rFonts w:hint="default"/>
      </w:rPr>
    </w:lvl>
    <w:lvl w:ilvl="1" w:tplc="04190019" w:tentative="1">
      <w:start w:val="1"/>
      <w:numFmt w:val="lowerLetter"/>
      <w:lvlText w:val="%2."/>
      <w:lvlJc w:val="left"/>
      <w:pPr>
        <w:tabs>
          <w:tab w:val="num" w:pos="2367"/>
        </w:tabs>
        <w:ind w:left="2367" w:hanging="360"/>
      </w:pPr>
    </w:lvl>
    <w:lvl w:ilvl="2" w:tplc="0419001B" w:tentative="1">
      <w:start w:val="1"/>
      <w:numFmt w:val="lowerRoman"/>
      <w:lvlText w:val="%3."/>
      <w:lvlJc w:val="right"/>
      <w:pPr>
        <w:tabs>
          <w:tab w:val="num" w:pos="3087"/>
        </w:tabs>
        <w:ind w:left="3087" w:hanging="180"/>
      </w:pPr>
    </w:lvl>
    <w:lvl w:ilvl="3" w:tplc="0419000F" w:tentative="1">
      <w:start w:val="1"/>
      <w:numFmt w:val="decimal"/>
      <w:lvlText w:val="%4."/>
      <w:lvlJc w:val="left"/>
      <w:pPr>
        <w:tabs>
          <w:tab w:val="num" w:pos="3807"/>
        </w:tabs>
        <w:ind w:left="3807" w:hanging="360"/>
      </w:pPr>
    </w:lvl>
    <w:lvl w:ilvl="4" w:tplc="04190019" w:tentative="1">
      <w:start w:val="1"/>
      <w:numFmt w:val="lowerLetter"/>
      <w:lvlText w:val="%5."/>
      <w:lvlJc w:val="left"/>
      <w:pPr>
        <w:tabs>
          <w:tab w:val="num" w:pos="4527"/>
        </w:tabs>
        <w:ind w:left="4527" w:hanging="360"/>
      </w:pPr>
    </w:lvl>
    <w:lvl w:ilvl="5" w:tplc="0419001B" w:tentative="1">
      <w:start w:val="1"/>
      <w:numFmt w:val="lowerRoman"/>
      <w:lvlText w:val="%6."/>
      <w:lvlJc w:val="right"/>
      <w:pPr>
        <w:tabs>
          <w:tab w:val="num" w:pos="5247"/>
        </w:tabs>
        <w:ind w:left="5247" w:hanging="180"/>
      </w:pPr>
    </w:lvl>
    <w:lvl w:ilvl="6" w:tplc="0419000F" w:tentative="1">
      <w:start w:val="1"/>
      <w:numFmt w:val="decimal"/>
      <w:lvlText w:val="%7."/>
      <w:lvlJc w:val="left"/>
      <w:pPr>
        <w:tabs>
          <w:tab w:val="num" w:pos="5967"/>
        </w:tabs>
        <w:ind w:left="5967" w:hanging="360"/>
      </w:pPr>
    </w:lvl>
    <w:lvl w:ilvl="7" w:tplc="04190019" w:tentative="1">
      <w:start w:val="1"/>
      <w:numFmt w:val="lowerLetter"/>
      <w:lvlText w:val="%8."/>
      <w:lvlJc w:val="left"/>
      <w:pPr>
        <w:tabs>
          <w:tab w:val="num" w:pos="6687"/>
        </w:tabs>
        <w:ind w:left="6687" w:hanging="360"/>
      </w:pPr>
    </w:lvl>
    <w:lvl w:ilvl="8" w:tplc="0419001B" w:tentative="1">
      <w:start w:val="1"/>
      <w:numFmt w:val="lowerRoman"/>
      <w:lvlText w:val="%9."/>
      <w:lvlJc w:val="right"/>
      <w:pPr>
        <w:tabs>
          <w:tab w:val="num" w:pos="7407"/>
        </w:tabs>
        <w:ind w:left="7407" w:hanging="180"/>
      </w:pPr>
    </w:lvl>
  </w:abstractNum>
  <w:abstractNum w:abstractNumId="10" w15:restartNumberingAfterBreak="0">
    <w:nsid w:val="27E23E1A"/>
    <w:multiLevelType w:val="multilevel"/>
    <w:tmpl w:val="594E9088"/>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25D56CC"/>
    <w:multiLevelType w:val="multilevel"/>
    <w:tmpl w:val="6936D312"/>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285681A"/>
    <w:multiLevelType w:val="hybridMultilevel"/>
    <w:tmpl w:val="7C9E50E8"/>
    <w:lvl w:ilvl="0" w:tplc="FFFFFFFF">
      <w:start w:val="46"/>
      <w:numFmt w:val="decimal"/>
      <w:lvlText w:val="%1."/>
      <w:lvlJc w:val="left"/>
      <w:pPr>
        <w:tabs>
          <w:tab w:val="num" w:pos="1485"/>
        </w:tabs>
        <w:ind w:left="1485" w:hanging="585"/>
      </w:pPr>
      <w:rPr>
        <w:rFonts w:hint="default"/>
        <w:b w:val="0"/>
        <w:i w:val="0"/>
      </w:rPr>
    </w:lvl>
    <w:lvl w:ilvl="1" w:tplc="FFFFFFFF">
      <w:start w:val="1"/>
      <w:numFmt w:val="decimal"/>
      <w:lvlText w:val="%2)"/>
      <w:lvlJc w:val="left"/>
      <w:pPr>
        <w:tabs>
          <w:tab w:val="num" w:pos="720"/>
        </w:tabs>
        <w:ind w:left="72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69E1510"/>
    <w:multiLevelType w:val="singleLevel"/>
    <w:tmpl w:val="88F46A8E"/>
    <w:lvl w:ilvl="0">
      <w:start w:val="1"/>
      <w:numFmt w:val="decimal"/>
      <w:lvlText w:val="%1)"/>
      <w:lvlJc w:val="left"/>
      <w:pPr>
        <w:tabs>
          <w:tab w:val="num" w:pos="360"/>
        </w:tabs>
        <w:ind w:left="360" w:hanging="360"/>
      </w:pPr>
      <w:rPr>
        <w:b w:val="0"/>
      </w:rPr>
    </w:lvl>
  </w:abstractNum>
  <w:abstractNum w:abstractNumId="14" w15:restartNumberingAfterBreak="0">
    <w:nsid w:val="372B2991"/>
    <w:multiLevelType w:val="singleLevel"/>
    <w:tmpl w:val="4644EA06"/>
    <w:lvl w:ilvl="0">
      <w:start w:val="1"/>
      <w:numFmt w:val="decimal"/>
      <w:lvlText w:val="%1)"/>
      <w:lvlJc w:val="left"/>
      <w:pPr>
        <w:tabs>
          <w:tab w:val="num" w:pos="1080"/>
        </w:tabs>
        <w:ind w:left="1080" w:hanging="360"/>
      </w:pPr>
    </w:lvl>
  </w:abstractNum>
  <w:abstractNum w:abstractNumId="15" w15:restartNumberingAfterBreak="0">
    <w:nsid w:val="37D06348"/>
    <w:multiLevelType w:val="hybridMultilevel"/>
    <w:tmpl w:val="F3664E56"/>
    <w:lvl w:ilvl="0" w:tplc="DD8621CE">
      <w:start w:val="1"/>
      <w:numFmt w:val="decimal"/>
      <w:lvlText w:val="%1)"/>
      <w:lvlJc w:val="left"/>
      <w:pPr>
        <w:tabs>
          <w:tab w:val="num" w:pos="1211"/>
        </w:tabs>
        <w:ind w:left="1211" w:hanging="360"/>
      </w:pPr>
    </w:lvl>
    <w:lvl w:ilvl="1" w:tplc="5BA8D7C4">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6" w15:restartNumberingAfterBreak="0">
    <w:nsid w:val="39D862C1"/>
    <w:multiLevelType w:val="singleLevel"/>
    <w:tmpl w:val="27F43B3A"/>
    <w:lvl w:ilvl="0">
      <w:start w:val="1"/>
      <w:numFmt w:val="decimal"/>
      <w:lvlText w:val="%1)"/>
      <w:lvlJc w:val="left"/>
      <w:pPr>
        <w:tabs>
          <w:tab w:val="num" w:pos="360"/>
        </w:tabs>
        <w:ind w:left="360" w:hanging="360"/>
      </w:pPr>
    </w:lvl>
  </w:abstractNum>
  <w:abstractNum w:abstractNumId="17" w15:restartNumberingAfterBreak="0">
    <w:nsid w:val="3A743F0D"/>
    <w:multiLevelType w:val="hybridMultilevel"/>
    <w:tmpl w:val="A6D265C6"/>
    <w:lvl w:ilvl="0" w:tplc="04190011">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C217307"/>
    <w:multiLevelType w:val="multilevel"/>
    <w:tmpl w:val="373C5D5A"/>
    <w:lvl w:ilvl="0">
      <w:start w:val="1"/>
      <w:numFmt w:val="decimal"/>
      <w:lvlText w:val="%1)"/>
      <w:lvlJc w:val="left"/>
      <w:pPr>
        <w:tabs>
          <w:tab w:val="num" w:pos="360"/>
        </w:tabs>
        <w:ind w:left="360" w:hanging="360"/>
      </w:pPr>
      <w:rPr>
        <w:rFonts w:hint="default"/>
      </w:rPr>
    </w:lvl>
    <w:lvl w:ilvl="1">
      <w:start w:val="43"/>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CDA3AA0"/>
    <w:multiLevelType w:val="hybridMultilevel"/>
    <w:tmpl w:val="E26A9C98"/>
    <w:lvl w:ilvl="0" w:tplc="04190011">
      <w:start w:val="1"/>
      <w:numFmt w:val="decimal"/>
      <w:lvlText w:val="%1)"/>
      <w:lvlJc w:val="left"/>
      <w:pPr>
        <w:tabs>
          <w:tab w:val="num" w:pos="927"/>
        </w:tabs>
        <w:ind w:left="0" w:firstLine="567"/>
      </w:pPr>
      <w:rPr>
        <w:rFonts w:hint="default"/>
      </w:rPr>
    </w:lvl>
    <w:lvl w:ilvl="1" w:tplc="04190019">
      <w:start w:val="10"/>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DBA384E"/>
    <w:multiLevelType w:val="singleLevel"/>
    <w:tmpl w:val="B3E86102"/>
    <w:lvl w:ilvl="0">
      <w:start w:val="1"/>
      <w:numFmt w:val="decimal"/>
      <w:lvlText w:val="%1)"/>
      <w:lvlJc w:val="left"/>
      <w:pPr>
        <w:tabs>
          <w:tab w:val="num" w:pos="1260"/>
        </w:tabs>
        <w:ind w:left="1260" w:hanging="360"/>
      </w:pPr>
    </w:lvl>
  </w:abstractNum>
  <w:abstractNum w:abstractNumId="21" w15:restartNumberingAfterBreak="0">
    <w:nsid w:val="41841A83"/>
    <w:multiLevelType w:val="hybridMultilevel"/>
    <w:tmpl w:val="52DE754A"/>
    <w:lvl w:ilvl="0" w:tplc="C8560D8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3F71C30"/>
    <w:multiLevelType w:val="hybridMultilevel"/>
    <w:tmpl w:val="1BA879DE"/>
    <w:lvl w:ilvl="0" w:tplc="FFFFFFFF">
      <w:start w:val="1"/>
      <w:numFmt w:val="decimal"/>
      <w:lvlText w:val="%1)"/>
      <w:lvlJc w:val="left"/>
      <w:pPr>
        <w:tabs>
          <w:tab w:val="num" w:pos="1485"/>
        </w:tabs>
        <w:ind w:left="1485" w:hanging="945"/>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3" w15:restartNumberingAfterBreak="0">
    <w:nsid w:val="4BCE6AB3"/>
    <w:multiLevelType w:val="multilevel"/>
    <w:tmpl w:val="EB386A14"/>
    <w:lvl w:ilvl="0">
      <w:start w:val="1"/>
      <w:numFmt w:val="decimal"/>
      <w:lvlText w:val="%1."/>
      <w:lvlJc w:val="left"/>
      <w:pPr>
        <w:tabs>
          <w:tab w:val="num" w:pos="3684"/>
        </w:tabs>
        <w:ind w:left="3324" w:firstLine="0"/>
      </w:pPr>
      <w:rPr>
        <w:rFonts w:ascii="Times New Roman" w:hAnsi="Times New Roman" w:hint="default"/>
        <w:b/>
        <w:i w:val="0"/>
        <w:sz w:val="28"/>
      </w:rPr>
    </w:lvl>
    <w:lvl w:ilvl="1">
      <w:start w:val="4"/>
      <w:numFmt w:val="decimal"/>
      <w:lvlText w:val="%2."/>
      <w:lvlJc w:val="left"/>
      <w:pPr>
        <w:tabs>
          <w:tab w:val="num" w:pos="3531"/>
        </w:tabs>
        <w:ind w:left="3531" w:hanging="360"/>
      </w:pPr>
      <w:rPr>
        <w:rFonts w:hint="default"/>
      </w:rPr>
    </w:lvl>
    <w:lvl w:ilvl="2">
      <w:start w:val="3"/>
      <w:numFmt w:val="decimal"/>
      <w:lvlText w:val="%3)"/>
      <w:lvlJc w:val="left"/>
      <w:pPr>
        <w:tabs>
          <w:tab w:val="num" w:pos="4431"/>
        </w:tabs>
        <w:ind w:left="4431" w:hanging="360"/>
      </w:pPr>
      <w:rPr>
        <w:rFonts w:hint="default"/>
      </w:rPr>
    </w:lvl>
    <w:lvl w:ilvl="3" w:tentative="1">
      <w:start w:val="1"/>
      <w:numFmt w:val="decimal"/>
      <w:lvlText w:val="%4."/>
      <w:lvlJc w:val="left"/>
      <w:pPr>
        <w:tabs>
          <w:tab w:val="num" w:pos="4971"/>
        </w:tabs>
        <w:ind w:left="4971" w:hanging="360"/>
      </w:pPr>
    </w:lvl>
    <w:lvl w:ilvl="4" w:tentative="1">
      <w:start w:val="1"/>
      <w:numFmt w:val="lowerLetter"/>
      <w:lvlText w:val="%5."/>
      <w:lvlJc w:val="left"/>
      <w:pPr>
        <w:tabs>
          <w:tab w:val="num" w:pos="5691"/>
        </w:tabs>
        <w:ind w:left="5691" w:hanging="360"/>
      </w:pPr>
    </w:lvl>
    <w:lvl w:ilvl="5" w:tentative="1">
      <w:start w:val="1"/>
      <w:numFmt w:val="lowerRoman"/>
      <w:lvlText w:val="%6."/>
      <w:lvlJc w:val="right"/>
      <w:pPr>
        <w:tabs>
          <w:tab w:val="num" w:pos="6411"/>
        </w:tabs>
        <w:ind w:left="6411" w:hanging="180"/>
      </w:pPr>
    </w:lvl>
    <w:lvl w:ilvl="6" w:tentative="1">
      <w:start w:val="1"/>
      <w:numFmt w:val="decimal"/>
      <w:lvlText w:val="%7."/>
      <w:lvlJc w:val="left"/>
      <w:pPr>
        <w:tabs>
          <w:tab w:val="num" w:pos="7131"/>
        </w:tabs>
        <w:ind w:left="7131" w:hanging="360"/>
      </w:pPr>
    </w:lvl>
    <w:lvl w:ilvl="7" w:tentative="1">
      <w:start w:val="1"/>
      <w:numFmt w:val="lowerLetter"/>
      <w:lvlText w:val="%8."/>
      <w:lvlJc w:val="left"/>
      <w:pPr>
        <w:tabs>
          <w:tab w:val="num" w:pos="7851"/>
        </w:tabs>
        <w:ind w:left="7851" w:hanging="360"/>
      </w:pPr>
    </w:lvl>
    <w:lvl w:ilvl="8" w:tentative="1">
      <w:start w:val="1"/>
      <w:numFmt w:val="lowerRoman"/>
      <w:lvlText w:val="%9."/>
      <w:lvlJc w:val="right"/>
      <w:pPr>
        <w:tabs>
          <w:tab w:val="num" w:pos="8571"/>
        </w:tabs>
        <w:ind w:left="8571" w:hanging="180"/>
      </w:pPr>
    </w:lvl>
  </w:abstractNum>
  <w:abstractNum w:abstractNumId="24" w15:restartNumberingAfterBreak="0">
    <w:nsid w:val="52C75609"/>
    <w:multiLevelType w:val="multilevel"/>
    <w:tmpl w:val="064281DE"/>
    <w:lvl w:ilvl="0">
      <w:start w:val="1"/>
      <w:numFmt w:val="decimal"/>
      <w:lvlText w:val="%1)"/>
      <w:lvlJc w:val="left"/>
      <w:pPr>
        <w:tabs>
          <w:tab w:val="num" w:pos="927"/>
        </w:tabs>
        <w:ind w:left="0" w:firstLine="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83834FD"/>
    <w:multiLevelType w:val="hybridMultilevel"/>
    <w:tmpl w:val="3820752A"/>
    <w:lvl w:ilvl="0" w:tplc="E7F89CB6">
      <w:start w:val="1"/>
      <w:numFmt w:val="decimal"/>
      <w:lvlText w:val="%1."/>
      <w:lvlJc w:val="left"/>
      <w:pPr>
        <w:tabs>
          <w:tab w:val="num" w:pos="1470"/>
        </w:tabs>
        <w:ind w:left="1470" w:hanging="630"/>
      </w:pPr>
      <w:rPr>
        <w:rFonts w:cs="Times New Roman"/>
      </w:rPr>
    </w:lvl>
    <w:lvl w:ilvl="1" w:tplc="3FC6DB1C">
      <w:start w:val="1"/>
      <w:numFmt w:val="decimal"/>
      <w:lvlText w:val="%2)"/>
      <w:lvlJc w:val="left"/>
      <w:pPr>
        <w:tabs>
          <w:tab w:val="num" w:pos="2487"/>
        </w:tabs>
        <w:ind w:left="2487"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26" w15:restartNumberingAfterBreak="0">
    <w:nsid w:val="5DA24D34"/>
    <w:multiLevelType w:val="hybridMultilevel"/>
    <w:tmpl w:val="F050DD56"/>
    <w:lvl w:ilvl="0" w:tplc="A21A4510">
      <w:start w:val="4"/>
      <w:numFmt w:val="decimal"/>
      <w:lvlText w:val="%1)"/>
      <w:lvlJc w:val="left"/>
      <w:pPr>
        <w:ind w:left="4431" w:hanging="360"/>
      </w:pPr>
      <w:rPr>
        <w:rFonts w:hint="default"/>
      </w:rPr>
    </w:lvl>
    <w:lvl w:ilvl="1" w:tplc="EA184940">
      <w:start w:val="1"/>
      <w:numFmt w:val="decimal"/>
      <w:lvlText w:val="%2)"/>
      <w:lvlJc w:val="left"/>
      <w:pPr>
        <w:ind w:left="5151" w:hanging="360"/>
      </w:pPr>
      <w:rPr>
        <w:rFonts w:ascii="Times New Roman" w:eastAsia="Batang" w:hAnsi="Times New Roman" w:cs="Times New Roman"/>
      </w:rPr>
    </w:lvl>
    <w:lvl w:ilvl="2" w:tplc="0419001B">
      <w:start w:val="1"/>
      <w:numFmt w:val="lowerRoman"/>
      <w:lvlText w:val="%3."/>
      <w:lvlJc w:val="right"/>
      <w:pPr>
        <w:ind w:left="5871" w:hanging="180"/>
      </w:pPr>
    </w:lvl>
    <w:lvl w:ilvl="3" w:tplc="0419000F" w:tentative="1">
      <w:start w:val="1"/>
      <w:numFmt w:val="decimal"/>
      <w:lvlText w:val="%4."/>
      <w:lvlJc w:val="left"/>
      <w:pPr>
        <w:ind w:left="6591" w:hanging="360"/>
      </w:pPr>
    </w:lvl>
    <w:lvl w:ilvl="4" w:tplc="04190019" w:tentative="1">
      <w:start w:val="1"/>
      <w:numFmt w:val="lowerLetter"/>
      <w:lvlText w:val="%5."/>
      <w:lvlJc w:val="left"/>
      <w:pPr>
        <w:ind w:left="7311" w:hanging="360"/>
      </w:pPr>
    </w:lvl>
    <w:lvl w:ilvl="5" w:tplc="0419001B" w:tentative="1">
      <w:start w:val="1"/>
      <w:numFmt w:val="lowerRoman"/>
      <w:lvlText w:val="%6."/>
      <w:lvlJc w:val="right"/>
      <w:pPr>
        <w:ind w:left="8031" w:hanging="180"/>
      </w:pPr>
    </w:lvl>
    <w:lvl w:ilvl="6" w:tplc="0419000F" w:tentative="1">
      <w:start w:val="1"/>
      <w:numFmt w:val="decimal"/>
      <w:lvlText w:val="%7."/>
      <w:lvlJc w:val="left"/>
      <w:pPr>
        <w:ind w:left="8751" w:hanging="360"/>
      </w:pPr>
    </w:lvl>
    <w:lvl w:ilvl="7" w:tplc="04190019" w:tentative="1">
      <w:start w:val="1"/>
      <w:numFmt w:val="lowerLetter"/>
      <w:lvlText w:val="%8."/>
      <w:lvlJc w:val="left"/>
      <w:pPr>
        <w:ind w:left="9471" w:hanging="360"/>
      </w:pPr>
    </w:lvl>
    <w:lvl w:ilvl="8" w:tplc="0419001B" w:tentative="1">
      <w:start w:val="1"/>
      <w:numFmt w:val="lowerRoman"/>
      <w:lvlText w:val="%9."/>
      <w:lvlJc w:val="right"/>
      <w:pPr>
        <w:ind w:left="10191" w:hanging="180"/>
      </w:pPr>
    </w:lvl>
  </w:abstractNum>
  <w:abstractNum w:abstractNumId="27" w15:restartNumberingAfterBreak="0">
    <w:nsid w:val="62D5552D"/>
    <w:multiLevelType w:val="multilevel"/>
    <w:tmpl w:val="3D94B6F0"/>
    <w:lvl w:ilvl="0">
      <w:start w:val="2"/>
      <w:numFmt w:val="decimal"/>
      <w:lvlText w:val="%1."/>
      <w:lvlJc w:val="left"/>
      <w:pPr>
        <w:tabs>
          <w:tab w:val="num" w:pos="3684"/>
        </w:tabs>
        <w:ind w:left="3324" w:firstLine="0"/>
      </w:pPr>
      <w:rPr>
        <w:rFonts w:ascii="Times New Roman" w:hAnsi="Times New Roman" w:hint="default"/>
        <w:b/>
        <w:i w:val="0"/>
        <w:sz w:val="28"/>
      </w:rPr>
    </w:lvl>
    <w:lvl w:ilvl="1">
      <w:start w:val="4"/>
      <w:numFmt w:val="decimal"/>
      <w:lvlText w:val="%2."/>
      <w:lvlJc w:val="left"/>
      <w:pPr>
        <w:tabs>
          <w:tab w:val="num" w:pos="3531"/>
        </w:tabs>
        <w:ind w:left="3531" w:hanging="360"/>
      </w:pPr>
      <w:rPr>
        <w:rFonts w:hint="default"/>
      </w:rPr>
    </w:lvl>
    <w:lvl w:ilvl="2">
      <w:start w:val="4"/>
      <w:numFmt w:val="decimal"/>
      <w:lvlText w:val="%3)"/>
      <w:lvlJc w:val="left"/>
      <w:pPr>
        <w:tabs>
          <w:tab w:val="num" w:pos="4431"/>
        </w:tabs>
        <w:ind w:left="4431" w:hanging="360"/>
      </w:pPr>
      <w:rPr>
        <w:rFonts w:hint="default"/>
      </w:rPr>
    </w:lvl>
    <w:lvl w:ilvl="3">
      <w:start w:val="1"/>
      <w:numFmt w:val="decimal"/>
      <w:lvlText w:val="%4."/>
      <w:lvlJc w:val="left"/>
      <w:pPr>
        <w:tabs>
          <w:tab w:val="num" w:pos="4971"/>
        </w:tabs>
        <w:ind w:left="4971" w:hanging="360"/>
      </w:pPr>
      <w:rPr>
        <w:rFonts w:hint="default"/>
      </w:rPr>
    </w:lvl>
    <w:lvl w:ilvl="4">
      <w:start w:val="1"/>
      <w:numFmt w:val="lowerLetter"/>
      <w:lvlText w:val="%5."/>
      <w:lvlJc w:val="left"/>
      <w:pPr>
        <w:tabs>
          <w:tab w:val="num" w:pos="5691"/>
        </w:tabs>
        <w:ind w:left="5691" w:hanging="360"/>
      </w:pPr>
      <w:rPr>
        <w:rFonts w:hint="default"/>
      </w:rPr>
    </w:lvl>
    <w:lvl w:ilvl="5">
      <w:start w:val="1"/>
      <w:numFmt w:val="lowerRoman"/>
      <w:lvlText w:val="%6."/>
      <w:lvlJc w:val="right"/>
      <w:pPr>
        <w:tabs>
          <w:tab w:val="num" w:pos="6411"/>
        </w:tabs>
        <w:ind w:left="6411" w:hanging="180"/>
      </w:pPr>
      <w:rPr>
        <w:rFonts w:hint="default"/>
      </w:rPr>
    </w:lvl>
    <w:lvl w:ilvl="6">
      <w:start w:val="1"/>
      <w:numFmt w:val="decimal"/>
      <w:lvlText w:val="%7."/>
      <w:lvlJc w:val="left"/>
      <w:pPr>
        <w:tabs>
          <w:tab w:val="num" w:pos="7131"/>
        </w:tabs>
        <w:ind w:left="7131" w:hanging="360"/>
      </w:pPr>
      <w:rPr>
        <w:rFonts w:hint="default"/>
      </w:rPr>
    </w:lvl>
    <w:lvl w:ilvl="7">
      <w:start w:val="1"/>
      <w:numFmt w:val="lowerLetter"/>
      <w:lvlText w:val="%8."/>
      <w:lvlJc w:val="left"/>
      <w:pPr>
        <w:tabs>
          <w:tab w:val="num" w:pos="7851"/>
        </w:tabs>
        <w:ind w:left="7851" w:hanging="360"/>
      </w:pPr>
      <w:rPr>
        <w:rFonts w:hint="default"/>
      </w:rPr>
    </w:lvl>
    <w:lvl w:ilvl="8">
      <w:start w:val="1"/>
      <w:numFmt w:val="lowerRoman"/>
      <w:lvlText w:val="%9."/>
      <w:lvlJc w:val="right"/>
      <w:pPr>
        <w:tabs>
          <w:tab w:val="num" w:pos="8571"/>
        </w:tabs>
        <w:ind w:left="8571" w:hanging="180"/>
      </w:pPr>
      <w:rPr>
        <w:rFonts w:hint="default"/>
      </w:rPr>
    </w:lvl>
  </w:abstractNum>
  <w:abstractNum w:abstractNumId="28" w15:restartNumberingAfterBreak="0">
    <w:nsid w:val="65623F3A"/>
    <w:multiLevelType w:val="hybridMultilevel"/>
    <w:tmpl w:val="25D0E3A8"/>
    <w:lvl w:ilvl="0" w:tplc="CC2065EC">
      <w:start w:val="16"/>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15:restartNumberingAfterBreak="0">
    <w:nsid w:val="678765F8"/>
    <w:multiLevelType w:val="multilevel"/>
    <w:tmpl w:val="4AA29FC0"/>
    <w:lvl w:ilvl="0">
      <w:start w:val="1"/>
      <w:numFmt w:val="decimal"/>
      <w:lvlText w:val="%1)"/>
      <w:lvlJc w:val="left"/>
      <w:pPr>
        <w:tabs>
          <w:tab w:val="num" w:pos="927"/>
        </w:tabs>
        <w:ind w:left="0" w:firstLine="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7CB2AC6"/>
    <w:multiLevelType w:val="hybridMultilevel"/>
    <w:tmpl w:val="506825F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15:restartNumberingAfterBreak="0">
    <w:nsid w:val="67E61DFC"/>
    <w:multiLevelType w:val="hybridMultilevel"/>
    <w:tmpl w:val="6FB4CCDC"/>
    <w:lvl w:ilvl="0" w:tplc="2FC886EC">
      <w:start w:val="5"/>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69DA2375"/>
    <w:multiLevelType w:val="hybridMultilevel"/>
    <w:tmpl w:val="260630CE"/>
    <w:lvl w:ilvl="0" w:tplc="FFFFFFFF">
      <w:start w:val="6"/>
      <w:numFmt w:val="decimal"/>
      <w:lvlText w:val="%1."/>
      <w:lvlJc w:val="left"/>
      <w:pPr>
        <w:tabs>
          <w:tab w:val="num" w:pos="927"/>
        </w:tabs>
        <w:ind w:left="927" w:hanging="360"/>
      </w:pPr>
      <w:rPr>
        <w:rFonts w:hint="default"/>
        <w:b w:val="0"/>
      </w:rPr>
    </w:lvl>
    <w:lvl w:ilvl="1" w:tplc="FFFFFFFF">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3" w15:restartNumberingAfterBreak="0">
    <w:nsid w:val="6A66133E"/>
    <w:multiLevelType w:val="hybridMultilevel"/>
    <w:tmpl w:val="E19E2EF0"/>
    <w:lvl w:ilvl="0" w:tplc="B8D6809A">
      <w:start w:val="1"/>
      <w:numFmt w:val="decimal"/>
      <w:lvlText w:val="%1)"/>
      <w:lvlJc w:val="left"/>
      <w:pPr>
        <w:tabs>
          <w:tab w:val="num" w:pos="927"/>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DAF26B1"/>
    <w:multiLevelType w:val="multilevel"/>
    <w:tmpl w:val="0F0EDBD8"/>
    <w:lvl w:ilvl="0">
      <w:start w:val="1"/>
      <w:numFmt w:val="decimal"/>
      <w:lvlText w:val="%1)"/>
      <w:lvlJc w:val="left"/>
      <w:pPr>
        <w:tabs>
          <w:tab w:val="num" w:pos="1494"/>
        </w:tabs>
        <w:ind w:left="1494" w:hanging="360"/>
      </w:pPr>
      <w:rPr>
        <w:rFonts w:hint="default"/>
      </w:rPr>
    </w:lvl>
    <w:lvl w:ilvl="1" w:tentative="1">
      <w:start w:val="1"/>
      <w:numFmt w:val="lowerLetter"/>
      <w:lvlText w:val="%2."/>
      <w:lvlJc w:val="left"/>
      <w:pPr>
        <w:tabs>
          <w:tab w:val="num" w:pos="2007"/>
        </w:tabs>
        <w:ind w:left="2007" w:hanging="360"/>
      </w:pPr>
    </w:lvl>
    <w:lvl w:ilvl="2" w:tentative="1">
      <w:start w:val="1"/>
      <w:numFmt w:val="lowerRoman"/>
      <w:lvlText w:val="%3."/>
      <w:lvlJc w:val="right"/>
      <w:pPr>
        <w:tabs>
          <w:tab w:val="num" w:pos="2727"/>
        </w:tabs>
        <w:ind w:left="2727" w:hanging="180"/>
      </w:pPr>
    </w:lvl>
    <w:lvl w:ilvl="3" w:tentative="1">
      <w:start w:val="1"/>
      <w:numFmt w:val="decimal"/>
      <w:lvlText w:val="%4."/>
      <w:lvlJc w:val="left"/>
      <w:pPr>
        <w:tabs>
          <w:tab w:val="num" w:pos="3447"/>
        </w:tabs>
        <w:ind w:left="3447" w:hanging="360"/>
      </w:pPr>
    </w:lvl>
    <w:lvl w:ilvl="4" w:tentative="1">
      <w:start w:val="1"/>
      <w:numFmt w:val="lowerLetter"/>
      <w:lvlText w:val="%5."/>
      <w:lvlJc w:val="left"/>
      <w:pPr>
        <w:tabs>
          <w:tab w:val="num" w:pos="4167"/>
        </w:tabs>
        <w:ind w:left="4167" w:hanging="360"/>
      </w:pPr>
    </w:lvl>
    <w:lvl w:ilvl="5" w:tentative="1">
      <w:start w:val="1"/>
      <w:numFmt w:val="lowerRoman"/>
      <w:lvlText w:val="%6."/>
      <w:lvlJc w:val="right"/>
      <w:pPr>
        <w:tabs>
          <w:tab w:val="num" w:pos="4887"/>
        </w:tabs>
        <w:ind w:left="4887" w:hanging="180"/>
      </w:pPr>
    </w:lvl>
    <w:lvl w:ilvl="6" w:tentative="1">
      <w:start w:val="1"/>
      <w:numFmt w:val="decimal"/>
      <w:lvlText w:val="%7."/>
      <w:lvlJc w:val="left"/>
      <w:pPr>
        <w:tabs>
          <w:tab w:val="num" w:pos="5607"/>
        </w:tabs>
        <w:ind w:left="5607" w:hanging="360"/>
      </w:pPr>
    </w:lvl>
    <w:lvl w:ilvl="7" w:tentative="1">
      <w:start w:val="1"/>
      <w:numFmt w:val="lowerLetter"/>
      <w:lvlText w:val="%8."/>
      <w:lvlJc w:val="left"/>
      <w:pPr>
        <w:tabs>
          <w:tab w:val="num" w:pos="6327"/>
        </w:tabs>
        <w:ind w:left="6327" w:hanging="360"/>
      </w:pPr>
    </w:lvl>
    <w:lvl w:ilvl="8" w:tentative="1">
      <w:start w:val="1"/>
      <w:numFmt w:val="lowerRoman"/>
      <w:lvlText w:val="%9."/>
      <w:lvlJc w:val="right"/>
      <w:pPr>
        <w:tabs>
          <w:tab w:val="num" w:pos="7047"/>
        </w:tabs>
        <w:ind w:left="7047" w:hanging="180"/>
      </w:pPr>
    </w:lvl>
  </w:abstractNum>
  <w:abstractNum w:abstractNumId="35" w15:restartNumberingAfterBreak="0">
    <w:nsid w:val="6F0302F1"/>
    <w:multiLevelType w:val="singleLevel"/>
    <w:tmpl w:val="2C3A1172"/>
    <w:lvl w:ilvl="0">
      <w:start w:val="1"/>
      <w:numFmt w:val="decimal"/>
      <w:lvlText w:val="%1)"/>
      <w:lvlJc w:val="left"/>
      <w:pPr>
        <w:tabs>
          <w:tab w:val="num" w:pos="1069"/>
        </w:tabs>
        <w:ind w:left="1069" w:hanging="360"/>
      </w:pPr>
      <w:rPr>
        <w:rFonts w:hint="default"/>
      </w:rPr>
    </w:lvl>
  </w:abstractNum>
  <w:abstractNum w:abstractNumId="36" w15:restartNumberingAfterBreak="0">
    <w:nsid w:val="77E42A91"/>
    <w:multiLevelType w:val="hybridMultilevel"/>
    <w:tmpl w:val="5EC88C7C"/>
    <w:lvl w:ilvl="0" w:tplc="41BEA78A">
      <w:start w:val="1"/>
      <w:numFmt w:val="decimal"/>
      <w:lvlText w:val="%1)"/>
      <w:lvlJc w:val="left"/>
      <w:pPr>
        <w:tabs>
          <w:tab w:val="num" w:pos="927"/>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AE44B47"/>
    <w:multiLevelType w:val="hybridMultilevel"/>
    <w:tmpl w:val="77FA52D2"/>
    <w:lvl w:ilvl="0" w:tplc="3E1AF526">
      <w:start w:val="3"/>
      <w:numFmt w:val="decimal"/>
      <w:lvlText w:val="%1."/>
      <w:lvlJc w:val="left"/>
      <w:pPr>
        <w:tabs>
          <w:tab w:val="num" w:pos="3531"/>
        </w:tabs>
        <w:ind w:left="3531" w:hanging="360"/>
      </w:pPr>
      <w:rPr>
        <w:rFonts w:hint="default"/>
      </w:rPr>
    </w:lvl>
    <w:lvl w:ilvl="1" w:tplc="04190019">
      <w:start w:val="1"/>
      <w:numFmt w:val="lowerLetter"/>
      <w:lvlText w:val="%2."/>
      <w:lvlJc w:val="left"/>
      <w:pPr>
        <w:tabs>
          <w:tab w:val="num" w:pos="4251"/>
        </w:tabs>
        <w:ind w:left="4251" w:hanging="360"/>
      </w:pPr>
    </w:lvl>
    <w:lvl w:ilvl="2" w:tplc="0419001B" w:tentative="1">
      <w:start w:val="1"/>
      <w:numFmt w:val="lowerRoman"/>
      <w:lvlText w:val="%3."/>
      <w:lvlJc w:val="right"/>
      <w:pPr>
        <w:tabs>
          <w:tab w:val="num" w:pos="4971"/>
        </w:tabs>
        <w:ind w:left="4971" w:hanging="180"/>
      </w:pPr>
    </w:lvl>
    <w:lvl w:ilvl="3" w:tplc="0419000F" w:tentative="1">
      <w:start w:val="1"/>
      <w:numFmt w:val="decimal"/>
      <w:lvlText w:val="%4."/>
      <w:lvlJc w:val="left"/>
      <w:pPr>
        <w:tabs>
          <w:tab w:val="num" w:pos="5691"/>
        </w:tabs>
        <w:ind w:left="5691" w:hanging="360"/>
      </w:pPr>
    </w:lvl>
    <w:lvl w:ilvl="4" w:tplc="04190019" w:tentative="1">
      <w:start w:val="1"/>
      <w:numFmt w:val="lowerLetter"/>
      <w:lvlText w:val="%5."/>
      <w:lvlJc w:val="left"/>
      <w:pPr>
        <w:tabs>
          <w:tab w:val="num" w:pos="6411"/>
        </w:tabs>
        <w:ind w:left="6411" w:hanging="360"/>
      </w:pPr>
    </w:lvl>
    <w:lvl w:ilvl="5" w:tplc="0419001B" w:tentative="1">
      <w:start w:val="1"/>
      <w:numFmt w:val="lowerRoman"/>
      <w:lvlText w:val="%6."/>
      <w:lvlJc w:val="right"/>
      <w:pPr>
        <w:tabs>
          <w:tab w:val="num" w:pos="7131"/>
        </w:tabs>
        <w:ind w:left="7131" w:hanging="180"/>
      </w:pPr>
    </w:lvl>
    <w:lvl w:ilvl="6" w:tplc="0419000F" w:tentative="1">
      <w:start w:val="1"/>
      <w:numFmt w:val="decimal"/>
      <w:lvlText w:val="%7."/>
      <w:lvlJc w:val="left"/>
      <w:pPr>
        <w:tabs>
          <w:tab w:val="num" w:pos="7851"/>
        </w:tabs>
        <w:ind w:left="7851" w:hanging="360"/>
      </w:pPr>
    </w:lvl>
    <w:lvl w:ilvl="7" w:tplc="04190019" w:tentative="1">
      <w:start w:val="1"/>
      <w:numFmt w:val="lowerLetter"/>
      <w:lvlText w:val="%8."/>
      <w:lvlJc w:val="left"/>
      <w:pPr>
        <w:tabs>
          <w:tab w:val="num" w:pos="8571"/>
        </w:tabs>
        <w:ind w:left="8571" w:hanging="360"/>
      </w:pPr>
    </w:lvl>
    <w:lvl w:ilvl="8" w:tplc="0419001B" w:tentative="1">
      <w:start w:val="1"/>
      <w:numFmt w:val="lowerRoman"/>
      <w:lvlText w:val="%9."/>
      <w:lvlJc w:val="right"/>
      <w:pPr>
        <w:tabs>
          <w:tab w:val="num" w:pos="9291"/>
        </w:tabs>
        <w:ind w:left="9291" w:hanging="180"/>
      </w:pPr>
    </w:lvl>
  </w:abstractNum>
  <w:abstractNum w:abstractNumId="38" w15:restartNumberingAfterBreak="0">
    <w:nsid w:val="7C4F4022"/>
    <w:multiLevelType w:val="singleLevel"/>
    <w:tmpl w:val="F83CD49C"/>
    <w:lvl w:ilvl="0">
      <w:start w:val="1"/>
      <w:numFmt w:val="decimal"/>
      <w:lvlText w:val="%1)"/>
      <w:lvlJc w:val="left"/>
      <w:pPr>
        <w:tabs>
          <w:tab w:val="num" w:pos="360"/>
        </w:tabs>
        <w:ind w:left="360" w:hanging="360"/>
      </w:pPr>
    </w:lvl>
  </w:abstractNum>
  <w:num w:numId="1">
    <w:abstractNumId w:val="35"/>
  </w:num>
  <w:num w:numId="2">
    <w:abstractNumId w:val="13"/>
  </w:num>
  <w:num w:numId="3">
    <w:abstractNumId w:val="23"/>
  </w:num>
  <w:num w:numId="4">
    <w:abstractNumId w:val="14"/>
  </w:num>
  <w:num w:numId="5">
    <w:abstractNumId w:val="2"/>
  </w:num>
  <w:num w:numId="6">
    <w:abstractNumId w:val="20"/>
  </w:num>
  <w:num w:numId="7">
    <w:abstractNumId w:val="38"/>
  </w:num>
  <w:num w:numId="8">
    <w:abstractNumId w:val="16"/>
  </w:num>
  <w:num w:numId="9">
    <w:abstractNumId w:val="1"/>
  </w:num>
  <w:num w:numId="10">
    <w:abstractNumId w:val="18"/>
  </w:num>
  <w:num w:numId="11">
    <w:abstractNumId w:val="10"/>
  </w:num>
  <w:num w:numId="12">
    <w:abstractNumId w:val="4"/>
  </w:num>
  <w:num w:numId="13">
    <w:abstractNumId w:val="34"/>
  </w:num>
  <w:num w:numId="14">
    <w:abstractNumId w:val="5"/>
  </w:num>
  <w:num w:numId="15">
    <w:abstractNumId w:val="24"/>
  </w:num>
  <w:num w:numId="16">
    <w:abstractNumId w:val="33"/>
  </w:num>
  <w:num w:numId="17">
    <w:abstractNumId w:val="36"/>
  </w:num>
  <w:num w:numId="18">
    <w:abstractNumId w:val="19"/>
  </w:num>
  <w:num w:numId="19">
    <w:abstractNumId w:val="29"/>
  </w:num>
  <w:num w:numId="20">
    <w:abstractNumId w:val="9"/>
  </w:num>
  <w:num w:numId="21">
    <w:abstractNumId w:val="12"/>
  </w:num>
  <w:num w:numId="22">
    <w:abstractNumId w:val="22"/>
  </w:num>
  <w:num w:numId="23">
    <w:abstractNumId w:val="32"/>
  </w:num>
  <w:num w:numId="24">
    <w:abstractNumId w:val="28"/>
  </w:num>
  <w:num w:numId="25">
    <w:abstractNumId w:val="6"/>
  </w:num>
  <w:num w:numId="26">
    <w:abstractNumId w:val="15"/>
  </w:num>
  <w:num w:numId="27">
    <w:abstractNumId w:val="3"/>
  </w:num>
  <w:num w:numId="28">
    <w:abstractNumId w:val="31"/>
  </w:num>
  <w:num w:numId="29">
    <w:abstractNumId w:val="21"/>
  </w:num>
  <w:num w:numId="30">
    <w:abstractNumId w:val="17"/>
  </w:num>
  <w:num w:numId="31">
    <w:abstractNumId w:val="37"/>
  </w:num>
  <w:num w:numId="32">
    <w:abstractNumId w:val="30"/>
  </w:num>
  <w:num w:numId="33">
    <w:abstractNumId w:val="0"/>
  </w:num>
  <w:num w:numId="34">
    <w:abstractNumId w:val="11"/>
  </w:num>
  <w:num w:numId="35">
    <w:abstractNumId w:val="7"/>
  </w:num>
  <w:num w:numId="36">
    <w:abstractNumId w:val="8"/>
  </w:num>
  <w:num w:numId="37">
    <w:abstractNumId w:val="26"/>
  </w:num>
  <w:num w:numId="38">
    <w:abstractNumId w:val="27"/>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66C"/>
    <w:rsid w:val="000D68F9"/>
    <w:rsid w:val="001416AD"/>
    <w:rsid w:val="00176EEC"/>
    <w:rsid w:val="00196968"/>
    <w:rsid w:val="001B770A"/>
    <w:rsid w:val="001F1447"/>
    <w:rsid w:val="00217316"/>
    <w:rsid w:val="002B0FB8"/>
    <w:rsid w:val="002E2790"/>
    <w:rsid w:val="002E524A"/>
    <w:rsid w:val="00380A66"/>
    <w:rsid w:val="004C1D42"/>
    <w:rsid w:val="005F59B8"/>
    <w:rsid w:val="00664407"/>
    <w:rsid w:val="0099366C"/>
    <w:rsid w:val="00A51DBD"/>
    <w:rsid w:val="00A70561"/>
    <w:rsid w:val="00A8450C"/>
    <w:rsid w:val="00B551AF"/>
    <w:rsid w:val="00B5779B"/>
    <w:rsid w:val="00BC77A0"/>
    <w:rsid w:val="00C45780"/>
    <w:rsid w:val="00CC14B4"/>
    <w:rsid w:val="00E47F46"/>
    <w:rsid w:val="00EB3661"/>
    <w:rsid w:val="00EE3122"/>
    <w:rsid w:val="00FD60BD"/>
    <w:rsid w:val="00FE0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1CD24"/>
  <w15:docId w15:val="{11D5AAD9-604E-430E-AC89-D73A662C1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A8450C"/>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header"/>
    <w:basedOn w:val="a"/>
    <w:link w:val="ac"/>
    <w:uiPriority w:val="99"/>
    <w:unhideWhenUsed/>
    <w:rsid w:val="00BC77A0"/>
    <w:pPr>
      <w:tabs>
        <w:tab w:val="center" w:pos="4677"/>
        <w:tab w:val="right" w:pos="9355"/>
      </w:tabs>
    </w:pPr>
  </w:style>
  <w:style w:type="character" w:customStyle="1" w:styleId="ac">
    <w:name w:val="Верхний колонтитул Знак"/>
    <w:basedOn w:val="a0"/>
    <w:link w:val="ab"/>
    <w:uiPriority w:val="99"/>
    <w:rsid w:val="00BC77A0"/>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BC77A0"/>
    <w:pPr>
      <w:tabs>
        <w:tab w:val="center" w:pos="4677"/>
        <w:tab w:val="right" w:pos="9355"/>
      </w:tabs>
    </w:pPr>
  </w:style>
  <w:style w:type="character" w:customStyle="1" w:styleId="ae">
    <w:name w:val="Нижний колонтитул Знак"/>
    <w:basedOn w:val="a0"/>
    <w:link w:val="ad"/>
    <w:uiPriority w:val="99"/>
    <w:rsid w:val="00BC77A0"/>
    <w:rPr>
      <w:rFonts w:ascii="Times New Roman" w:eastAsia="Times New Roman" w:hAnsi="Times New Roman" w:cs="Times New Roman"/>
      <w:sz w:val="24"/>
      <w:szCs w:val="24"/>
      <w:lang w:eastAsia="ru-RU"/>
    </w:rPr>
  </w:style>
  <w:style w:type="paragraph" w:styleId="af">
    <w:name w:val="Title"/>
    <w:basedOn w:val="a"/>
    <w:link w:val="af0"/>
    <w:qFormat/>
    <w:rsid w:val="004C1D42"/>
    <w:pPr>
      <w:jc w:val="center"/>
    </w:pPr>
    <w:rPr>
      <w:rFonts w:eastAsia="Batang"/>
      <w:sz w:val="28"/>
      <w:szCs w:val="20"/>
      <w:lang w:eastAsia="ko-KR"/>
    </w:rPr>
  </w:style>
  <w:style w:type="character" w:customStyle="1" w:styleId="af0">
    <w:name w:val="Заголовок Знак"/>
    <w:basedOn w:val="a0"/>
    <w:link w:val="af"/>
    <w:rsid w:val="004C1D42"/>
    <w:rPr>
      <w:rFonts w:ascii="Times New Roman" w:eastAsia="Batang" w:hAnsi="Times New Roman" w:cs="Times New Roman"/>
      <w:sz w:val="28"/>
      <w:szCs w:val="20"/>
      <w:lang w:eastAsia="ko-KR"/>
    </w:rPr>
  </w:style>
  <w:style w:type="paragraph" w:styleId="af1">
    <w:name w:val="Body Text Indent"/>
    <w:basedOn w:val="a"/>
    <w:link w:val="af2"/>
    <w:rsid w:val="004C1D42"/>
    <w:pPr>
      <w:ind w:firstLine="567"/>
      <w:jc w:val="both"/>
    </w:pPr>
    <w:rPr>
      <w:rFonts w:eastAsia="Batang"/>
      <w:sz w:val="28"/>
      <w:szCs w:val="20"/>
      <w:lang w:eastAsia="ko-KR"/>
    </w:rPr>
  </w:style>
  <w:style w:type="character" w:customStyle="1" w:styleId="af2">
    <w:name w:val="Основной текст с отступом Знак"/>
    <w:basedOn w:val="a0"/>
    <w:link w:val="af1"/>
    <w:rsid w:val="004C1D42"/>
    <w:rPr>
      <w:rFonts w:ascii="Times New Roman" w:eastAsia="Batang" w:hAnsi="Times New Roman" w:cs="Times New Roman"/>
      <w:sz w:val="28"/>
      <w:szCs w:val="20"/>
      <w:lang w:eastAsia="ko-KR"/>
    </w:rPr>
  </w:style>
  <w:style w:type="paragraph" w:styleId="31">
    <w:name w:val="Body Text Indent 3"/>
    <w:basedOn w:val="a"/>
    <w:link w:val="32"/>
    <w:rsid w:val="004C1D42"/>
    <w:pPr>
      <w:widowControl w:val="0"/>
      <w:ind w:firstLine="709"/>
      <w:jc w:val="both"/>
    </w:pPr>
    <w:rPr>
      <w:rFonts w:eastAsia="Batang"/>
      <w:snapToGrid w:val="0"/>
      <w:sz w:val="28"/>
      <w:szCs w:val="20"/>
      <w:lang w:eastAsia="ko-KR"/>
    </w:rPr>
  </w:style>
  <w:style w:type="character" w:customStyle="1" w:styleId="32">
    <w:name w:val="Основной текст с отступом 3 Знак"/>
    <w:basedOn w:val="a0"/>
    <w:link w:val="31"/>
    <w:rsid w:val="004C1D42"/>
    <w:rPr>
      <w:rFonts w:ascii="Times New Roman" w:eastAsia="Batang" w:hAnsi="Times New Roman" w:cs="Times New Roman"/>
      <w:snapToGrid w:val="0"/>
      <w:sz w:val="28"/>
      <w:szCs w:val="20"/>
      <w:lang w:eastAsia="ko-KR"/>
    </w:rPr>
  </w:style>
  <w:style w:type="character" w:styleId="af3">
    <w:name w:val="page number"/>
    <w:basedOn w:val="a0"/>
    <w:rsid w:val="004C1D42"/>
  </w:style>
  <w:style w:type="character" w:customStyle="1" w:styleId="s1">
    <w:name w:val="s1"/>
    <w:basedOn w:val="a0"/>
    <w:rsid w:val="004C1D42"/>
    <w:rPr>
      <w:rFonts w:ascii="Times New Roman" w:hAnsi="Times New Roman" w:cs="Times New Roman" w:hint="default"/>
      <w:b/>
      <w:bCs/>
      <w:i w:val="0"/>
      <w:iCs w:val="0"/>
      <w:strike w:val="0"/>
      <w:dstrike w:val="0"/>
      <w:color w:val="000000"/>
      <w:sz w:val="24"/>
      <w:szCs w:val="24"/>
      <w:u w:val="none"/>
      <w:effect w:val="none"/>
    </w:rPr>
  </w:style>
  <w:style w:type="paragraph" w:customStyle="1" w:styleId="af4">
    <w:name w:val="Знак Знак Знак"/>
    <w:basedOn w:val="a"/>
    <w:autoRedefine/>
    <w:rsid w:val="004C1D42"/>
    <w:pPr>
      <w:spacing w:after="160" w:line="240" w:lineRule="exact"/>
    </w:pPr>
    <w:rPr>
      <w:sz w:val="28"/>
      <w:szCs w:val="20"/>
      <w:lang w:val="en-US" w:eastAsia="en-US"/>
    </w:rPr>
  </w:style>
  <w:style w:type="paragraph" w:styleId="af5">
    <w:name w:val="Body Text"/>
    <w:basedOn w:val="a"/>
    <w:link w:val="af6"/>
    <w:rsid w:val="004C1D42"/>
    <w:pPr>
      <w:spacing w:after="120"/>
    </w:pPr>
  </w:style>
  <w:style w:type="character" w:customStyle="1" w:styleId="af6">
    <w:name w:val="Основной текст Знак"/>
    <w:basedOn w:val="a0"/>
    <w:link w:val="af5"/>
    <w:rsid w:val="004C1D42"/>
    <w:rPr>
      <w:rFonts w:ascii="Times New Roman" w:eastAsia="Times New Roman" w:hAnsi="Times New Roman" w:cs="Times New Roman"/>
      <w:sz w:val="24"/>
      <w:szCs w:val="24"/>
      <w:lang w:eastAsia="ru-RU"/>
    </w:rPr>
  </w:style>
  <w:style w:type="paragraph" w:styleId="af7">
    <w:name w:val="List Paragraph"/>
    <w:basedOn w:val="a"/>
    <w:uiPriority w:val="34"/>
    <w:qFormat/>
    <w:rsid w:val="004C1D42"/>
    <w:pPr>
      <w:ind w:left="720"/>
      <w:contextualSpacing/>
    </w:pPr>
  </w:style>
  <w:style w:type="character" w:customStyle="1" w:styleId="30">
    <w:name w:val="Заголовок 3 Знак"/>
    <w:basedOn w:val="a0"/>
    <w:link w:val="3"/>
    <w:uiPriority w:val="9"/>
    <w:rsid w:val="00A8450C"/>
    <w:rPr>
      <w:rFonts w:ascii="Times New Roman" w:eastAsia="Times New Roman" w:hAnsi="Times New Roman" w:cs="Times New Roman"/>
      <w:b/>
      <w:bCs/>
      <w:sz w:val="27"/>
      <w:szCs w:val="27"/>
      <w:lang w:eastAsia="ru-RU"/>
    </w:rPr>
  </w:style>
  <w:style w:type="paragraph" w:styleId="af8">
    <w:name w:val="Normal (Web)"/>
    <w:basedOn w:val="a"/>
    <w:uiPriority w:val="99"/>
    <w:semiHidden/>
    <w:unhideWhenUsed/>
    <w:rsid w:val="00A8450C"/>
    <w:pPr>
      <w:spacing w:before="100" w:beforeAutospacing="1" w:after="100" w:afterAutospacing="1"/>
    </w:pPr>
  </w:style>
  <w:style w:type="character" w:styleId="af9">
    <w:name w:val="Hyperlink"/>
    <w:basedOn w:val="a0"/>
    <w:uiPriority w:val="99"/>
    <w:semiHidden/>
    <w:unhideWhenUsed/>
    <w:rsid w:val="00A845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071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rus/docs/K1700000120" TargetMode="External"/><Relationship Id="rId18" Type="http://schemas.openxmlformats.org/officeDocument/2006/relationships/hyperlink" Target="https://adilet.zan.kz/rus/docs/K1700000120" TargetMode="External"/><Relationship Id="rId26" Type="http://schemas.openxmlformats.org/officeDocument/2006/relationships/hyperlink" Target="https://adilet.zan.kz/rus/docs/K1700000120" TargetMode="External"/><Relationship Id="rId39" Type="http://schemas.openxmlformats.org/officeDocument/2006/relationships/hyperlink" Target="https://adilet.zan.kz/rus/docs/K1700000120" TargetMode="External"/><Relationship Id="rId21" Type="http://schemas.openxmlformats.org/officeDocument/2006/relationships/hyperlink" Target="https://adilet.zan.kz/rus/docs/K1700000120" TargetMode="External"/><Relationship Id="rId34" Type="http://schemas.openxmlformats.org/officeDocument/2006/relationships/hyperlink" Target="https://adilet.zan.kz/rus/docs/K1700000120"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dilet.zan.kz/rus/docs/H10T0000378" TargetMode="External"/><Relationship Id="rId20" Type="http://schemas.openxmlformats.org/officeDocument/2006/relationships/hyperlink" Target="https://adilet.zan.kz/rus/docs/K1700000120" TargetMode="External"/><Relationship Id="rId29" Type="http://schemas.openxmlformats.org/officeDocument/2006/relationships/hyperlink" Target="https://adilet.zan.kz/rus/docs/K170000012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ilet.zan.kz/rus/docs/K1700000120" TargetMode="External"/><Relationship Id="rId24" Type="http://schemas.openxmlformats.org/officeDocument/2006/relationships/hyperlink" Target="https://adilet.zan.kz/rus/docs/K1700000120" TargetMode="External"/><Relationship Id="rId32" Type="http://schemas.openxmlformats.org/officeDocument/2006/relationships/hyperlink" Target="https://adilet.zan.kz/rus/docs/K1700000120" TargetMode="External"/><Relationship Id="rId37" Type="http://schemas.openxmlformats.org/officeDocument/2006/relationships/hyperlink" Target="https://adilet.zan.kz/rus/docs/K1700000120"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adilet.zan.kz/rus/docs/K1700000120" TargetMode="External"/><Relationship Id="rId23" Type="http://schemas.openxmlformats.org/officeDocument/2006/relationships/hyperlink" Target="https://adilet.zan.kz/rus/docs/K1700000120" TargetMode="External"/><Relationship Id="rId28" Type="http://schemas.openxmlformats.org/officeDocument/2006/relationships/hyperlink" Target="https://adilet.zan.kz/rus/docs/K1700000120" TargetMode="External"/><Relationship Id="rId36" Type="http://schemas.openxmlformats.org/officeDocument/2006/relationships/hyperlink" Target="https://adilet.zan.kz/rus/docs/K1700000120" TargetMode="External"/><Relationship Id="rId10" Type="http://schemas.openxmlformats.org/officeDocument/2006/relationships/hyperlink" Target="https://adilet.zan.kz/rus/docs/K1700000120" TargetMode="External"/><Relationship Id="rId19" Type="http://schemas.openxmlformats.org/officeDocument/2006/relationships/hyperlink" Target="https://adilet.zan.kz/rus/docs/K1700000120" TargetMode="External"/><Relationship Id="rId31" Type="http://schemas.openxmlformats.org/officeDocument/2006/relationships/hyperlink" Target="https://adilet.zan.kz/rus/docs/K1700000120" TargetMode="External"/><Relationship Id="rId4" Type="http://schemas.openxmlformats.org/officeDocument/2006/relationships/settings" Target="settings.xml"/><Relationship Id="rId9" Type="http://schemas.openxmlformats.org/officeDocument/2006/relationships/hyperlink" Target="https://adilet.zan.kz/rus/docs/K1700000120" TargetMode="External"/><Relationship Id="rId14" Type="http://schemas.openxmlformats.org/officeDocument/2006/relationships/hyperlink" Target="https://adilet.zan.kz/rus/docs/K1700000120" TargetMode="External"/><Relationship Id="rId22" Type="http://schemas.openxmlformats.org/officeDocument/2006/relationships/hyperlink" Target="https://adilet.zan.kz/rus/docs/K1700000120" TargetMode="External"/><Relationship Id="rId27" Type="http://schemas.openxmlformats.org/officeDocument/2006/relationships/hyperlink" Target="https://adilet.zan.kz/rus/docs/K1700000120" TargetMode="External"/><Relationship Id="rId30" Type="http://schemas.openxmlformats.org/officeDocument/2006/relationships/hyperlink" Target="https://adilet.zan.kz/rus/docs/K1700000120" TargetMode="External"/><Relationship Id="rId35" Type="http://schemas.openxmlformats.org/officeDocument/2006/relationships/hyperlink" Target="https://adilet.zan.kz/rus/docs/K1700000120" TargetMode="External"/><Relationship Id="rId8" Type="http://schemas.openxmlformats.org/officeDocument/2006/relationships/hyperlink" Target="https://adilet.zan.kz/rus/docs/K1700000120" TargetMode="External"/><Relationship Id="rId3" Type="http://schemas.openxmlformats.org/officeDocument/2006/relationships/styles" Target="styles.xml"/><Relationship Id="rId12" Type="http://schemas.openxmlformats.org/officeDocument/2006/relationships/hyperlink" Target="https://adilet.zan.kz/rus/docs/K1700000120" TargetMode="External"/><Relationship Id="rId17" Type="http://schemas.openxmlformats.org/officeDocument/2006/relationships/hyperlink" Target="https://adilet.zan.kz/rus/docs/K1700000120" TargetMode="External"/><Relationship Id="rId25" Type="http://schemas.openxmlformats.org/officeDocument/2006/relationships/hyperlink" Target="https://adilet.zan.kz/rus/docs/K1700000120" TargetMode="External"/><Relationship Id="rId33" Type="http://schemas.openxmlformats.org/officeDocument/2006/relationships/hyperlink" Target="https://adilet.zan.kz/rus/docs/K1700000120" TargetMode="External"/><Relationship Id="rId38" Type="http://schemas.openxmlformats.org/officeDocument/2006/relationships/hyperlink" Target="https://adilet.zan.kz/rus/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1F170-13D7-44EE-ACCD-78D0A09FC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7130</Words>
  <Characters>40641</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Meruert</cp:lastModifiedBy>
  <cp:revision>10</cp:revision>
  <cp:lastPrinted>2019-12-26T12:50:00Z</cp:lastPrinted>
  <dcterms:created xsi:type="dcterms:W3CDTF">2019-12-26T15:47:00Z</dcterms:created>
  <dcterms:modified xsi:type="dcterms:W3CDTF">2022-05-17T06:24:00Z</dcterms:modified>
</cp:coreProperties>
</file>